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English. Animals. Watch again </w:t>
      </w: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Catch the thief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story.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https://www.youtube.com/watch?v=XWwnudCJj_Q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Now, practise some writing about animals. Next week you will get the correct answers and you’ll check them on your own.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7620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7594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59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XWwnudCJj_Q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JKsLYovgwmXuoyLPV9weoh+Ew==">AMUW2mWvY2vg8GvbBT/4HQapJoplfIQZAxZydrWJ2FNDuVMQ2mw8yQZ7lrrlY98tGTSWVqEerbT1A3kASerwjpWvPR3wYQfuT9lKuuqRVKN8gD1b0IsCEEM=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