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Montserrat" w:cs="Montserrat" w:eastAsia="Montserrat" w:hAnsi="Montserrat"/>
          <w:b w:val="1"/>
          <w:color w:val="ff000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Coneixement del medi.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8"/>
          <w:szCs w:val="28"/>
          <w:rtl w:val="0"/>
        </w:rPr>
        <w:t xml:space="preserve">(ACTIVITAT PER RETORNAR)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</w:rPr>
        <w:drawing>
          <wp:inline distB="114300" distT="114300" distL="114300" distR="114300">
            <wp:extent cx="4795838" cy="227672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5838" cy="2276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D’aquest àmbit us proposem que feu una lectura d’aquests missatges que han sortit a la xarxa, que trobareu al següent enllaç. (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8"/>
          <w:szCs w:val="28"/>
          <w:rtl w:val="0"/>
        </w:rPr>
        <w:t xml:space="preserve">en l’apartat “MIRA…” )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https://text-lagalera.cat/blog/saps28-animals/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b w:val="1"/>
          <w:color w:val="222222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8"/>
          <w:szCs w:val="28"/>
        </w:rPr>
        <w:drawing>
          <wp:inline distB="114300" distT="114300" distL="114300" distR="114300">
            <wp:extent cx="5329238" cy="241084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9238" cy="24108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Després, llegiu molt atentament la següent adaptació d’una notícia i contesteu a les preguntes. 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line="276" w:lineRule="auto"/>
        <w:ind w:left="-140" w:firstLine="0"/>
        <w:jc w:val="center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Els animals no es queden a casa</w:t>
      </w:r>
    </w:p>
    <w:p w:rsidR="00000000" w:rsidDel="00000000" w:rsidP="00000000" w:rsidRDefault="00000000" w:rsidRPr="00000000" w14:paraId="00000012">
      <w:pPr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60" w:line="276" w:lineRule="auto"/>
        <w:ind w:right="-54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Arran del confinament a casa, les xarxes socials s'han omplert de missatges de ciutadans que han vist algun animal en nuclis urbans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o llocs on la seva presència era gairebé impossible abans que ens veiéssim afectats pel coronavirus. Sembla que el lema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 #JoEmQuedoaCasa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no va amb ells.</w:t>
      </w:r>
    </w:p>
    <w:p w:rsidR="00000000" w:rsidDel="00000000" w:rsidP="00000000" w:rsidRDefault="00000000" w:rsidRPr="00000000" w14:paraId="00000014">
      <w:pPr>
        <w:shd w:fill="ffffff" w:val="clear"/>
        <w:spacing w:after="60" w:line="276" w:lineRule="auto"/>
        <w:ind w:right="-54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Algunes persones pensen que el motiu que hi hagi animals inusuals solts als carrers és que gairebé no hi ha presència d'éssers humans i de contaminació a les ciutats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 els dies de confinament.</w:t>
      </w:r>
    </w:p>
    <w:p w:rsidR="00000000" w:rsidDel="00000000" w:rsidP="00000000" w:rsidRDefault="00000000" w:rsidRPr="00000000" w14:paraId="00000015">
      <w:pPr>
        <w:shd w:fill="ffffff" w:val="clear"/>
        <w:spacing w:after="60" w:line="276" w:lineRule="auto"/>
        <w:ind w:right="-54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Però les organitzacions que defensen els animals asseguren que això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no és gens estrany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perquè aquestes incursions són freqüents al llarg de l'any.</w:t>
      </w:r>
    </w:p>
    <w:p w:rsidR="00000000" w:rsidDel="00000000" w:rsidP="00000000" w:rsidRDefault="00000000" w:rsidRPr="00000000" w14:paraId="00000016">
      <w:pPr>
        <w:shd w:fill="ffffff" w:val="clear"/>
        <w:spacing w:after="60" w:line="276" w:lineRule="auto"/>
        <w:ind w:right="-54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Des de WWF expliquen que és normal que, per exemple, en localitats pròximes a parcs naturals hi pugui haver ossos que baixin al poble a la recerca d'aliment. Però insisteixen que no deixen de ser anècdotes que demostren que «sense influència humana, la naturalesa va recuperant el seu lloc».</w:t>
      </w:r>
    </w:p>
    <w:p w:rsidR="00000000" w:rsidDel="00000000" w:rsidP="00000000" w:rsidRDefault="00000000" w:rsidRPr="00000000" w14:paraId="00000017">
      <w:pPr>
        <w:shd w:fill="ffffff" w:val="clear"/>
        <w:spacing w:after="60" w:line="276" w:lineRule="auto"/>
        <w:ind w:right="-54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Des de SEO/Bird Life, per la seva banda, afirmen que durant el confinament «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hi ha menys soroll i se sent més el cant dels ocells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, i això abans passava desapercebut».</w:t>
      </w:r>
    </w:p>
    <w:p w:rsidR="00000000" w:rsidDel="00000000" w:rsidP="00000000" w:rsidRDefault="00000000" w:rsidRPr="00000000" w14:paraId="00000018">
      <w:pPr>
        <w:shd w:fill="ffffff" w:val="clear"/>
        <w:spacing w:after="60" w:before="240" w:line="276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Adaptació (notícia sencera a</w:t>
      </w:r>
      <w:hyperlink r:id="rId10">
        <w:r w:rsidDel="00000000" w:rsidR="00000000" w:rsidRPr="00000000">
          <w:rPr>
            <w:rFonts w:ascii="Montserrat" w:cs="Montserrat" w:eastAsia="Montserrat" w:hAnsi="Montserrat"/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sz w:val="28"/>
            <w:szCs w:val="28"/>
            <w:u w:val="single"/>
            <w:rtl w:val="0"/>
          </w:rPr>
          <w:t xml:space="preserve">El Periódico</w:t>
        </w:r>
      </w:hyperlink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9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tbl>
      <w:tblPr>
        <w:tblStyle w:val="Table1"/>
        <w:tblW w:w="867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70"/>
        <w:tblGridChange w:id="0">
          <w:tblGrid>
            <w:gridCol w:w="8670"/>
          </w:tblGrid>
        </w:tblGridChange>
      </w:tblGrid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eeaf6" w:val="clear"/>
            <w:tcMar>
              <w:top w:w="80.0" w:type="dxa"/>
              <w:left w:w="100.0" w:type="dxa"/>
              <w:bottom w:w="8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color w:val="1155cc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Hi ha alguna paraula del text que no coneguis? Busca-la all diccionari. Si no en tens cap a casa, pots fer servir aquest en línia:</w:t>
            </w:r>
            <w:hyperlink r:id="rId12">
              <w:r w:rsidDel="00000000" w:rsidR="00000000" w:rsidRPr="00000000">
                <w:rPr>
                  <w:rFonts w:ascii="Montserrat" w:cs="Montserrat" w:eastAsia="Montserrat" w:hAnsi="Montserrat"/>
                  <w:sz w:val="28"/>
                  <w:szCs w:val="28"/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8"/>
                  <w:szCs w:val="28"/>
                  <w:u w:val="single"/>
                  <w:rtl w:val="0"/>
                </w:rPr>
                <w:t xml:space="preserve">www.diccionari.cat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 o el diccionari escolar DIDAC:</w:t>
            </w:r>
            <w:hyperlink r:id="rId14">
              <w:r w:rsidDel="00000000" w:rsidR="00000000" w:rsidRPr="00000000">
                <w:rPr>
                  <w:rFonts w:ascii="Montserrat" w:cs="Montserrat" w:eastAsia="Montserrat" w:hAnsi="Montserrat"/>
                  <w:sz w:val="28"/>
                  <w:szCs w:val="28"/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8"/>
                  <w:szCs w:val="28"/>
                  <w:u w:val="single"/>
                  <w:rtl w:val="0"/>
                </w:rPr>
                <w:t xml:space="preserve">http://www.dicdidac.cat/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e74b5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 què els animals campen per les ciutats, segons algunes persones?</w:t>
      </w:r>
    </w:p>
    <w:p w:rsidR="00000000" w:rsidDel="00000000" w:rsidP="00000000" w:rsidRDefault="00000000" w:rsidRPr="00000000" w14:paraId="0000001D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e74b5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Creus que el fet que gairebé no hi hagi cotxes circulant pels carrers pot tenir-hi alguna cosa a veure? Per què?</w:t>
      </w:r>
    </w:p>
    <w:p w:rsidR="00000000" w:rsidDel="00000000" w:rsidP="00000000" w:rsidRDefault="00000000" w:rsidRPr="00000000" w14:paraId="00000020">
      <w:pPr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60" w:before="240" w:line="276" w:lineRule="auto"/>
        <w:jc w:val="both"/>
        <w:rPr>
          <w:rFonts w:ascii="Montserrat" w:cs="Montserrat" w:eastAsia="Montserrat" w:hAnsi="Montserrat"/>
          <w:color w:val="2e74b5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e74b5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Busca què és WWF a internet i escriu-ho. Dibuixa el logo de referència d’aquesta entitat.</w:t>
      </w:r>
    </w:p>
    <w:p w:rsidR="00000000" w:rsidDel="00000000" w:rsidP="00000000" w:rsidRDefault="00000000" w:rsidRPr="00000000" w14:paraId="00000023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e74b5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“Sense influència humana, la naturalesa va recuperant el seu lloc”, diuen a WWF. Per a tu, què significa aquesta frase?</w:t>
      </w:r>
    </w:p>
    <w:p w:rsidR="00000000" w:rsidDel="00000000" w:rsidP="00000000" w:rsidRDefault="00000000" w:rsidRPr="00000000" w14:paraId="00000026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28">
      <w:pPr>
        <w:shd w:fill="ffffff" w:val="clear"/>
        <w:spacing w:after="60"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2e74b5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Què passarà amb aquests animals quan acabi el confinament i tornem a fer vida normal?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2f2f2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f2f2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lperiodico.cat/ca/societat/20200325/pors-senglars-paons-anecs-altres-animals-salvatges-prenen-ciutat-coronavirus-7904127" TargetMode="External"/><Relationship Id="rId10" Type="http://schemas.openxmlformats.org/officeDocument/2006/relationships/hyperlink" Target="https://www.elperiodico.cat/ca/societat/20200325/pors-senglars-paons-anecs-altres-animals-salvatges-prenen-ciutat-coronavirus-7904127" TargetMode="External"/><Relationship Id="rId13" Type="http://schemas.openxmlformats.org/officeDocument/2006/relationships/hyperlink" Target="http://www.diccionari.cat/" TargetMode="External"/><Relationship Id="rId12" Type="http://schemas.openxmlformats.org/officeDocument/2006/relationships/hyperlink" Target="http://www.diccionari.ca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://www.dicdidac.cat/" TargetMode="External"/><Relationship Id="rId14" Type="http://schemas.openxmlformats.org/officeDocument/2006/relationships/hyperlink" Target="http://www.dicdidac.ca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text-lagalera.cat/blog/saps28-animal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SyPwIqssTLfkxaknddaaVklSA==">AMUW2mVweVoluKnU6BeI05g43Rwrq3+VxJkC9r2BF82nU66ZN70cKnE18w8S+j6MDdn6iMR0D8jcaGtqOAeqaJolpLbt8DkNZUqhvl4evR73RtUhhY0sOUo=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