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Aprendre a aprendre. Juga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“Prou”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</w:rPr>
        <w:drawing>
          <wp:inline distB="114300" distT="114300" distL="114300" distR="114300">
            <wp:extent cx="5762625" cy="8315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31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6AkYstZgDHNX+6YFQ863xa20aA==">AMUW2mWfmiKnhztHExm9uBawF5vK7mw3ww2KXr0V0yb1amUWtrpSnRLfNyhkhebcZmQflIgtFJsKZuZjSZW7r9OH+QLyIB/65R+P6K/U8JWjxhAEN0zmn8E=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