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entury Gothic" w:cs="Century Gothic" w:eastAsia="Century Gothic" w:hAnsi="Century Gothic"/>
          <w:b w:val="0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u w:val="single"/>
          <w:vertAlign w:val="baseline"/>
          <w:rtl w:val="0"/>
        </w:rPr>
        <w:t xml:space="preserve">EL MISSATGE DE L’ANELL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firstLine="708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-M’estan fent el millor anell del món, amb el diamant més gros –va anunciar l’emperador als seus consellers-, i m’ha dit l’oracle que sota la pedra hi he d’inscriure un missatge màgic, un sortilegi per als moments de desesperació. Ajudeu-me a buscar la frase adequada!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Durant tres dies i tres nits, a palau ningú no va dormir. Tothom volia oferir la millor frase a l’emperador un home generós que sabia recompensar els qui el servien bé.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Li van presentar tractats d’astronomia, textos en arameu i fórmules matemàtiques de gran complexitat. L’emperador els rebutjava i alhora es desesperava: només necessitava dues o tres paraules capaces de donar ànims! I cap dels seus savis no aconseguia trobar-les.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-Senyor, sé que no sé res, jo només soc un humil camperol –el va interrompre un vellet-, però de vegades se sap més per vell que per intel·ligent. En la meva llarga vida he conegut molta gent que ha passat calamitats: pagesos que han perdut collites, pastors a qui els llops havien matat tot el bestiar... L’emperador seguia amb gran atenció el discurs del camperol, que va continuar: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-Però el més meravellós que m’ha passat mai va ser la visita d’un pelegrí a qui vaig oferir un plat per sopar i un llit on dormir. L’endemà per agrair-me l’hospitalitat, em va donar un missatge que m’ha ajudat a sortir de tots els tràngols. Us el puc donar..., però l’heu d’amagar a l’anell i llegir-lo només quan no trobeu sortida a una situació, quan tota la resta hagi fracassat.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Impressionat per aquella història, l’emperador va acceptar el missatge misteriós, que estava plegat i lacrat amb cura. El va donar al joier perquè el posés sota el diamant i se’n va oblidar.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Un any després, el país va ser envaït i el governant va haver de fugir sol a cavall. Després de travessar un bosc i escalar una muntanya escarpada, es va trobar davant d’un edifici amb els enemics que li barraven el pas.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Quan pensava que ja li havia arribat el final, es va recordar de l’anell que des d’aquell dia duia posat al dit anular.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Va arrencar el gran diamant i va desplegar el paper que el pagès li havia donat amb tant d’afecte: “AIXÒ TAMBÉ PASSARÀ”.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L’emperador es va dir que allò era ben cert. Tant si el mataven com si queia pel barranc, aquell tràngol acabaria passant.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Mentre hi rumiava, es va fer el silenci i una pau suau va semblar envair-ho tot. S’havien perdut pel bosc, els seus enemics?</w:t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Amb compte va guardar el paper a l’interior de l’anell i es va asseure al caire de l’estimball ple de calma.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Una hora després, una colla de soldats fidels van acudir a rescatar-lo i li van explicar que l’exèrcit enemic s’havia dispersat després d’esclatar una baralla entre dos capitostos. Els seus ho havien aprofitat per reconquerir la terra i la pau tornava a regnar al país.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L’emperador va decidir celebrar la victòria sense estar-se de res: va convidar tot el seu poble a una setmana de banquets, tornejos i balls. Va sortir al balcó de palau per rebre els aplaudiments dels seus súbdits. Hi eren tots: grans i nens, dones i homes, fins i tot gats i gossos! Però el que volia l’emperador era reunir-se amb el camperol per agrair-li aquell regal de tres paraules que, posant serenor al seu cor, li havien salvat la vida.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Quan es va fer de nit, va muntar dalt del cavall i el va anar a buscar per donar-li un regal i tornar-li el missatge del pelegrí, ara que la pau i la prosperitat havien tornat.</w:t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-Qui us va dir que aquest missatge només era per als mals temps? –li va dir el pagès-. La seva veritat és clara i serveix tant per als bons com per als mals moments.</w:t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Sense entendre què havia volgut dir amb allò, l’emperador va tornar a llegir el missatge: “AIXÒ TAMBÉ PASSARÀ”.</w:t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  <w:t xml:space="preserve">-Res no queda, tot passa –va dir el camperol-, les coses bones i dolentes. Les coses que ens passen i també les emocions que ens provoquen. L’alegria i la tristesa, la por i la seguretat, el dolor i la felicitat...són cares d’una mateixa moneda, la nostra vida. S’ha de viure cada moment i saber-los acceptar de la mateixa manera.</w:t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76" w:lineRule="auto"/>
        <w:jc w:val="both"/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*Després d’haver llegit el conte; contesta les següents preguntes</w:t>
      </w:r>
    </w:p>
    <w:p w:rsidR="00000000" w:rsidDel="00000000" w:rsidP="00000000" w:rsidRDefault="00000000" w:rsidRPr="00000000" w14:paraId="0000001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Què és un oracle?</w:t>
      </w:r>
    </w:p>
    <w:p w:rsidR="00000000" w:rsidDel="00000000" w:rsidP="00000000" w:rsidRDefault="00000000" w:rsidRPr="00000000" w14:paraId="0000001B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Perquè tothom volia trobar la frase per l’emperador?</w:t>
      </w:r>
    </w:p>
    <w:p w:rsidR="00000000" w:rsidDel="00000000" w:rsidP="00000000" w:rsidRDefault="00000000" w:rsidRPr="00000000" w14:paraId="0000001F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Què és l’arameu?</w:t>
      </w:r>
    </w:p>
    <w:p w:rsidR="00000000" w:rsidDel="00000000" w:rsidP="00000000" w:rsidRDefault="00000000" w:rsidRPr="00000000" w14:paraId="0000002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Què és un pelegrí?</w:t>
      </w:r>
    </w:p>
    <w:p w:rsidR="00000000" w:rsidDel="00000000" w:rsidP="00000000" w:rsidRDefault="00000000" w:rsidRPr="00000000" w14:paraId="0000002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Què vol dir la frase: “...m’ha ajudat a sortir de tots els tràngols”?</w:t>
      </w:r>
    </w:p>
    <w:p w:rsidR="00000000" w:rsidDel="00000000" w:rsidP="00000000" w:rsidRDefault="00000000" w:rsidRPr="00000000" w14:paraId="0000002E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En quin moment podria de llegir la frase que hi havia dins l’anell?</w:t>
      </w:r>
    </w:p>
    <w:p w:rsidR="00000000" w:rsidDel="00000000" w:rsidP="00000000" w:rsidRDefault="00000000" w:rsidRPr="00000000" w14:paraId="0000003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Què significa que estava lacrat?</w:t>
      </w:r>
    </w:p>
    <w:p w:rsidR="00000000" w:rsidDel="00000000" w:rsidP="00000000" w:rsidRDefault="00000000" w:rsidRPr="00000000" w14:paraId="00000038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On va seure l’emperador després de llegir les paraules del pagès? On és això?</w:t>
      </w:r>
    </w:p>
    <w:p w:rsidR="00000000" w:rsidDel="00000000" w:rsidP="00000000" w:rsidRDefault="00000000" w:rsidRPr="00000000" w14:paraId="0000003E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Que en penses de la frase del pagès? Creus que te raó? Si hi penses detingudament, i la repeteixes en veu alta varies vegades... et sents millor? </w:t>
      </w:r>
    </w:p>
    <w:p w:rsidR="00000000" w:rsidDel="00000000" w:rsidP="00000000" w:rsidRDefault="00000000" w:rsidRPr="00000000" w14:paraId="00000044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 xml:space="preserve">*Demà us enviaré el vídeo on us explico el conte i una reflexió al darrera que ens pot anar bé a tots i totes!</w:t>
      </w:r>
    </w:p>
    <w:p w:rsidR="00000000" w:rsidDel="00000000" w:rsidP="00000000" w:rsidRDefault="00000000" w:rsidRPr="00000000" w14:paraId="0000004A">
      <w:pPr>
        <w:tabs>
          <w:tab w:val="left" w:pos="5264"/>
        </w:tabs>
        <w:rPr>
          <w:rFonts w:ascii="Century Gothic" w:cs="Century Gothic" w:eastAsia="Century Gothic" w:hAnsi="Century Gothic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3550920" cy="183324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75303" y="2868140"/>
                          <a:ext cx="3541395" cy="182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838200</wp:posOffset>
                </wp:positionH>
                <wp:positionV relativeFrom="paragraph">
                  <wp:posOffset>241300</wp:posOffset>
                </wp:positionV>
                <wp:extent cx="3550920" cy="183324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0920" cy="1833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pgSz w:h="16840" w:w="11900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widowControl w:val="0"/>
      <w:spacing w:line="276" w:lineRule="auto"/>
      <w:rPr>
        <w:rFonts w:ascii="Century Gothic" w:cs="Century Gothic" w:eastAsia="Century Gothic" w:hAnsi="Century Gothic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9154.0" w:type="dxa"/>
      <w:jc w:val="left"/>
      <w:tblInd w:w="-594.0" w:type="dxa"/>
      <w:tblBorders>
        <w:bottom w:color="808080" w:space="0" w:sz="18" w:val="single"/>
        <w:insideV w:color="808080" w:space="0" w:sz="18" w:val="single"/>
      </w:tblBorders>
      <w:tblLayout w:type="fixed"/>
      <w:tblLook w:val="0400"/>
    </w:tblPr>
    <w:tblGrid>
      <w:gridCol w:w="6408"/>
      <w:gridCol w:w="2746"/>
      <w:tblGridChange w:id="0">
        <w:tblGrid>
          <w:gridCol w:w="6408"/>
          <w:gridCol w:w="2746"/>
        </w:tblGrid>
      </w:tblGridChange>
    </w:tblGrid>
    <w:tr>
      <w:trPr>
        <w:trHeight w:val="350" w:hRule="atLeast"/>
      </w:trPr>
      <w:tc>
        <w:tcPr>
          <w:tcBorders>
            <w:bottom w:color="808080" w:space="0" w:sz="12" w:val="single"/>
            <w:right w:color="808080" w:space="0" w:sz="12" w:val="single"/>
          </w:tcBorders>
        </w:tcPr>
        <w:p w:rsidR="00000000" w:rsidDel="00000000" w:rsidP="00000000" w:rsidRDefault="00000000" w:rsidRPr="00000000" w14:paraId="0000004C">
          <w:pPr>
            <w:tabs>
              <w:tab w:val="center" w:pos="4252"/>
              <w:tab w:val="right" w:pos="8504"/>
            </w:tabs>
            <w:ind w:left="-709" w:firstLine="0"/>
            <w:rPr>
              <w:rFonts w:ascii="Century Gothic" w:cs="Century Gothic" w:eastAsia="Century Gothic" w:hAnsi="Century Gothic"/>
              <w:color w:val="a6a6a6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a6a6a6"/>
              <w:sz w:val="22"/>
              <w:szCs w:val="22"/>
              <w:rtl w:val="0"/>
            </w:rPr>
            <w:t xml:space="preserve">             Escola Can Manent                                        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808080" w:space="0" w:sz="12" w:val="single"/>
            <w:bottom w:color="808080" w:space="0" w:sz="12" w:val="single"/>
          </w:tcBorders>
        </w:tcPr>
        <w:p w:rsidR="00000000" w:rsidDel="00000000" w:rsidP="00000000" w:rsidRDefault="00000000" w:rsidRPr="00000000" w14:paraId="0000004D">
          <w:pPr>
            <w:tabs>
              <w:tab w:val="center" w:pos="4252"/>
              <w:tab w:val="right" w:pos="8504"/>
            </w:tabs>
            <w:rPr>
              <w:rFonts w:ascii="Century Gothic" w:cs="Century Gothic" w:eastAsia="Century Gothic" w:hAnsi="Century Gothic"/>
              <w:b w:val="1"/>
              <w:color w:val="a6a6a6"/>
              <w:sz w:val="22"/>
              <w:szCs w:val="22"/>
            </w:rPr>
          </w:pPr>
          <w:r w:rsidDel="00000000" w:rsidR="00000000" w:rsidRPr="00000000">
            <w:rPr>
              <w:rFonts w:ascii="Century Gothic" w:cs="Century Gothic" w:eastAsia="Century Gothic" w:hAnsi="Century Gothic"/>
              <w:b w:val="1"/>
              <w:color w:val="a6a6a6"/>
              <w:sz w:val="22"/>
              <w:szCs w:val="22"/>
              <w:rtl w:val="0"/>
            </w:rPr>
            <w:t xml:space="preserve">Comunitat de grans</w:t>
          </w:r>
        </w:p>
      </w:tc>
    </w:tr>
  </w:tbl>
  <w:p w:rsidR="00000000" w:rsidDel="00000000" w:rsidP="00000000" w:rsidRDefault="00000000" w:rsidRPr="00000000" w14:paraId="0000004E">
    <w:pPr>
      <w:tabs>
        <w:tab w:val="center" w:pos="4252"/>
        <w:tab w:val="right" w:pos="8504"/>
      </w:tabs>
      <w:rPr>
        <w:rFonts w:ascii="Century Gothic" w:cs="Century Gothic" w:eastAsia="Century Gothic" w:hAnsi="Century Gothic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entury Gothic" w:cs="Century Gothic" w:eastAsia="Century Gothic" w:hAnsi="Century Gothic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72.0" w:type="dxa"/>
        <w:left w:w="115.0" w:type="dxa"/>
        <w:bottom w:w="72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