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after="200" w:line="276" w:lineRule="auto"/>
        <w:ind w:left="0" w:right="0" w:firstLine="0"/>
        <w:jc w:val="left"/>
        <w:rPr>
          <w:rStyle w:val="Ninguno"/>
          <w:rFonts w:ascii="Arial" w:cs="Arial" w:hAnsi="Arial" w:eastAsia="Arial"/>
          <w:outline w:val="0"/>
          <w:color w:val="ffc000"/>
          <w:sz w:val="44"/>
          <w:szCs w:val="44"/>
          <w:u w:color="ffc000"/>
          <w:rtl w:val="0"/>
          <w14:textFill>
            <w14:solidFill>
              <w14:srgbClr w14:val="FFC000"/>
            </w14:solidFill>
          </w14:textFill>
        </w:rPr>
      </w:pPr>
      <w:r>
        <w:rPr>
          <w:rStyle w:val="Ninguno"/>
          <w:rFonts w:ascii="Arial" w:hAnsi="Arial"/>
          <w:outline w:val="0"/>
          <w:color w:val="ffc000"/>
          <w:sz w:val="44"/>
          <w:szCs w:val="44"/>
          <w:u w:color="ffc000"/>
          <w:rtl w:val="0"/>
          <w:lang w:val="es-ES_tradnl"/>
          <w14:textFill>
            <w14:solidFill>
              <w14:srgbClr w14:val="FFC000"/>
            </w14:solidFill>
          </w14:textFill>
        </w:rPr>
        <w:t>EL PROBLEMA DE L</w:t>
      </w:r>
      <w:r>
        <w:rPr>
          <w:rStyle w:val="Ninguno"/>
          <w:rFonts w:ascii="Arial" w:hAnsi="Arial" w:hint="default"/>
          <w:outline w:val="0"/>
          <w:color w:val="ffc000"/>
          <w:sz w:val="44"/>
          <w:szCs w:val="44"/>
          <w:u w:color="ffc000"/>
          <w:rtl w:val="0"/>
          <w:lang w:val="es-ES_tradnl"/>
          <w14:textFill>
            <w14:solidFill>
              <w14:srgbClr w14:val="FFC000"/>
            </w14:solidFill>
          </w14:textFill>
        </w:rPr>
        <w:t>’</w:t>
      </w:r>
      <w:r>
        <w:rPr>
          <w:rStyle w:val="Ninguno"/>
          <w:rFonts w:ascii="Arial" w:hAnsi="Arial"/>
          <w:outline w:val="0"/>
          <w:color w:val="ffc000"/>
          <w:sz w:val="44"/>
          <w:szCs w:val="44"/>
          <w:u w:color="ffc000"/>
          <w:rtl w:val="0"/>
          <w:lang w:val="es-ES_tradnl"/>
          <w14:textFill>
            <w14:solidFill>
              <w14:srgbClr w14:val="FFC000"/>
            </w14:solidFill>
          </w14:textFill>
        </w:rPr>
        <w:t>ESMORZAR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after="200" w:line="276" w:lineRule="auto"/>
        <w:ind w:left="0" w:right="0" w:firstLine="0"/>
        <w:jc w:val="left"/>
        <w:rPr>
          <w:rStyle w:val="Ninguno"/>
          <w:rFonts w:ascii="Cambria" w:cs="Cambria" w:hAnsi="Cambria" w:eastAsia="Cambria"/>
          <w:sz w:val="44"/>
          <w:szCs w:val="44"/>
          <w:u w:color="000000"/>
          <w:rtl w:val="0"/>
        </w:rPr>
      </w:pPr>
      <w:r>
        <w:rPr>
          <w:rStyle w:val="Ninguno"/>
          <w:rFonts w:ascii="Cambria" w:cs="Cambria" w:hAnsi="Cambria" w:eastAsia="Cambria"/>
          <w:sz w:val="44"/>
          <w:szCs w:val="44"/>
          <w:u w:color="000000"/>
          <w:rtl w:val="0"/>
          <w:lang w:val="es-ES_tradnl"/>
        </w:rPr>
        <w:t>La Laura, el Mart</w:t>
      </w:r>
      <w:r>
        <w:rPr>
          <w:rStyle w:val="Ninguno"/>
          <w:rFonts w:ascii="Cambria" w:cs="Cambria" w:hAnsi="Cambria" w:eastAsia="Cambria" w:hint="default"/>
          <w:sz w:val="44"/>
          <w:szCs w:val="44"/>
          <w:u w:color="000000"/>
          <w:rtl w:val="0"/>
        </w:rPr>
        <w:t xml:space="preserve">í </w:t>
      </w:r>
      <w:r>
        <w:rPr>
          <w:rStyle w:val="Ninguno"/>
          <w:rFonts w:ascii="Cambria" w:cs="Cambria" w:hAnsi="Cambria" w:eastAsia="Cambria"/>
          <w:sz w:val="44"/>
          <w:szCs w:val="44"/>
          <w:u w:color="000000"/>
          <w:rtl w:val="0"/>
          <w:lang w:val="es-ES_tradnl"/>
        </w:rPr>
        <w:t>i en Francesc es troben tres dies seguits en una cafeteria per esmorzar. El primer dia demanen un suc i tres croissants i paguen 2,70</w:t>
      </w:r>
      <w:r>
        <w:rPr>
          <w:rStyle w:val="Ninguno"/>
          <w:rFonts w:ascii="Cambria" w:cs="Cambria" w:hAnsi="Cambria" w:eastAsia="Cambria" w:hint="default"/>
          <w:sz w:val="44"/>
          <w:szCs w:val="44"/>
          <w:u w:color="000000"/>
          <w:rtl w:val="0"/>
          <w:lang w:val="pt-PT"/>
        </w:rPr>
        <w:t>€</w:t>
      </w:r>
      <w:r>
        <w:rPr>
          <w:rStyle w:val="Ninguno"/>
          <w:rFonts w:ascii="Cambria" w:cs="Cambria" w:hAnsi="Cambria" w:eastAsia="Cambria"/>
          <w:sz w:val="44"/>
          <w:szCs w:val="44"/>
          <w:u w:color="000000"/>
          <w:rtl w:val="0"/>
          <w:lang w:val="fr-FR"/>
        </w:rPr>
        <w:t>; el segon dia, dos sucs i dos croissants i paguen 3</w:t>
      </w:r>
      <w:r>
        <w:rPr>
          <w:rStyle w:val="Ninguno"/>
          <w:rFonts w:ascii="Cambria" w:cs="Cambria" w:hAnsi="Cambria" w:eastAsia="Cambria" w:hint="default"/>
          <w:sz w:val="44"/>
          <w:szCs w:val="44"/>
          <w:u w:color="000000"/>
          <w:rtl w:val="0"/>
          <w:lang w:val="pt-PT"/>
        </w:rPr>
        <w:t>€</w:t>
      </w:r>
      <w:r>
        <w:rPr>
          <w:rStyle w:val="Ninguno"/>
          <w:rFonts w:ascii="Cambria" w:cs="Cambria" w:hAnsi="Cambria" w:eastAsia="Cambria"/>
          <w:sz w:val="44"/>
          <w:szCs w:val="44"/>
          <w:u w:color="000000"/>
          <w:rtl w:val="0"/>
          <w:lang w:val="it-IT"/>
        </w:rPr>
        <w:t xml:space="preserve">, i l </w:t>
      </w:r>
      <w:r>
        <w:rPr>
          <w:rStyle w:val="Ninguno"/>
          <w:rFonts w:ascii="Cambria" w:cs="Cambria" w:hAnsi="Cambria" w:eastAsia="Cambria" w:hint="default"/>
          <w:sz w:val="44"/>
          <w:szCs w:val="44"/>
          <w:u w:color="000000"/>
          <w:rtl w:val="0"/>
        </w:rPr>
        <w:t>ú</w:t>
      </w:r>
      <w:r>
        <w:rPr>
          <w:rStyle w:val="Ninguno"/>
          <w:rFonts w:ascii="Cambria" w:cs="Cambria" w:hAnsi="Cambria" w:eastAsia="Cambria"/>
          <w:sz w:val="44"/>
          <w:szCs w:val="44"/>
          <w:u w:color="000000"/>
          <w:rtl w:val="0"/>
          <w:lang w:val="fr-FR"/>
        </w:rPr>
        <w:t>ltim dia, tres sucs i un croissant i paguen 3,30</w:t>
      </w:r>
      <w:r>
        <w:rPr>
          <w:rStyle w:val="Ninguno"/>
          <w:rFonts w:ascii="Cambria" w:cs="Cambria" w:hAnsi="Cambria" w:eastAsia="Cambria" w:hint="default"/>
          <w:sz w:val="44"/>
          <w:szCs w:val="44"/>
          <w:u w:color="000000"/>
          <w:rtl w:val="0"/>
          <w:lang w:val="pt-PT"/>
        </w:rPr>
        <w:t>€</w:t>
      </w:r>
      <w:r>
        <w:rPr>
          <w:rStyle w:val="Ninguno"/>
          <w:rFonts w:ascii="Cambria" w:cs="Cambria" w:hAnsi="Cambria" w:eastAsia="Cambria"/>
          <w:sz w:val="44"/>
          <w:szCs w:val="44"/>
          <w:u w:color="000000"/>
          <w:rtl w:val="0"/>
          <w:lang w:val="it-IT"/>
        </w:rPr>
        <w:t>. Quan valen un suc i un refresc?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after="200" w:line="276" w:lineRule="auto"/>
        <w:ind w:left="0" w:right="0" w:firstLine="0"/>
        <w:jc w:val="center"/>
        <w:rPr>
          <w:rtl w:val="0"/>
        </w:rPr>
      </w:pPr>
      <w:r>
        <w:rPr>
          <w:rStyle w:val="Ninguno"/>
          <w:rFonts w:ascii="Cambria" w:cs="Cambria" w:hAnsi="Cambria" w:eastAsia="Cambria"/>
          <w:sz w:val="44"/>
          <w:szCs w:val="44"/>
          <w:u w:color="000000"/>
          <w:rtl w:val="0"/>
        </w:rPr>
        <w:drawing>
          <wp:inline distT="0" distB="0" distL="0" distR="0">
            <wp:extent cx="3322321" cy="2768600"/>
            <wp:effectExtent l="0" t="0" r="0" b="0"/>
            <wp:docPr id="1073741825" name="officeArt object" descr="cro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i.png" descr="croi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1" cy="276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Cambria" w:cs="Cambria" w:hAnsi="Cambria" w:eastAsia="Cambria"/>
          <w:sz w:val="44"/>
          <w:szCs w:val="44"/>
          <w:u w:color="000000"/>
          <w:rtl w:val="0"/>
        </w:rPr>
        <w:drawing>
          <wp:inline distT="0" distB="0" distL="0" distR="0">
            <wp:extent cx="4381500" cy="3429000"/>
            <wp:effectExtent l="0" t="0" r="0" b="0"/>
            <wp:docPr id="1073741826" name="officeArt object" descr="su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uc.jpg" descr="suc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42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