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43" w:rsidRPr="00F51E75" w:rsidRDefault="00F51E75" w:rsidP="00F51E75">
      <w:pPr>
        <w:rPr>
          <w:rFonts w:ascii="Century Gothic" w:hAnsi="Century Gothic"/>
          <w:b/>
          <w:sz w:val="28"/>
          <w:szCs w:val="24"/>
        </w:rPr>
      </w:pPr>
      <w:r w:rsidRPr="00F51E75">
        <w:rPr>
          <w:rFonts w:ascii="Century Gothic" w:hAnsi="Century Gothic"/>
          <w:b/>
          <w:sz w:val="28"/>
          <w:szCs w:val="24"/>
        </w:rPr>
        <w:t>REFLEXIONO, M’ORGANITZO I PRENC CONSCIÈNCIA DEL QUE FAIG</w:t>
      </w:r>
    </w:p>
    <w:tbl>
      <w:tblPr>
        <w:tblStyle w:val="Tablaconcuadrcula"/>
        <w:tblW w:w="14595" w:type="dxa"/>
        <w:tblLook w:val="04A0" w:firstRow="1" w:lastRow="0" w:firstColumn="1" w:lastColumn="0" w:noHBand="0" w:noVBand="1"/>
      </w:tblPr>
      <w:tblGrid>
        <w:gridCol w:w="1838"/>
        <w:gridCol w:w="1467"/>
        <w:gridCol w:w="5479"/>
        <w:gridCol w:w="5811"/>
      </w:tblGrid>
      <w:tr w:rsidR="00F51E75" w:rsidTr="00F51E75">
        <w:trPr>
          <w:trHeight w:val="441"/>
        </w:trPr>
        <w:tc>
          <w:tcPr>
            <w:tcW w:w="14595" w:type="dxa"/>
            <w:gridSpan w:val="4"/>
            <w:shd w:val="clear" w:color="auto" w:fill="AEAAAA" w:themeFill="background2" w:themeFillShade="BF"/>
          </w:tcPr>
          <w:p w:rsidR="00F51E75" w:rsidRDefault="00F51E75" w:rsidP="00F51E75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PLA DE TREBALL</w:t>
            </w:r>
          </w:p>
        </w:tc>
      </w:tr>
      <w:tr w:rsidR="00F51E75" w:rsidTr="00F51E75">
        <w:trPr>
          <w:trHeight w:val="441"/>
        </w:trPr>
        <w:tc>
          <w:tcPr>
            <w:tcW w:w="1838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Dia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setmana</w:t>
            </w:r>
            <w:proofErr w:type="spellEnd"/>
          </w:p>
        </w:tc>
        <w:tc>
          <w:tcPr>
            <w:tcW w:w="1467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Horari</w:t>
            </w:r>
            <w:proofErr w:type="spellEnd"/>
          </w:p>
        </w:tc>
        <w:tc>
          <w:tcPr>
            <w:tcW w:w="5479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Què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faré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?</w:t>
            </w:r>
          </w:p>
        </w:tc>
        <w:tc>
          <w:tcPr>
            <w:tcW w:w="5811" w:type="dxa"/>
          </w:tcPr>
          <w:p w:rsidR="00F51E75" w:rsidRDefault="00F51E75" w:rsidP="002067D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Em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 xml:space="preserve"> queda 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pendent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…</w:t>
            </w: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170914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DILLUNS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70914"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DIMARTS</w:t>
            </w:r>
            <w:r w:rsidR="00170914">
              <w:rPr>
                <w:rFonts w:ascii="Century Gothic" w:hAnsi="Century Gothic"/>
                <w:sz w:val="24"/>
                <w:szCs w:val="24"/>
              </w:rPr>
              <w:t xml:space="preserve"> 12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2067D5" w:rsidRDefault="002067D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DIMECRES</w:t>
            </w:r>
            <w:r w:rsidR="00170914">
              <w:rPr>
                <w:rFonts w:ascii="Century Gothic" w:hAnsi="Century Gothic"/>
                <w:sz w:val="24"/>
                <w:szCs w:val="24"/>
              </w:rPr>
              <w:t xml:space="preserve"> 13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DIJOUS</w:t>
            </w:r>
            <w:r w:rsidR="00170914">
              <w:rPr>
                <w:rFonts w:ascii="Century Gothic" w:hAnsi="Century Gothic"/>
                <w:sz w:val="24"/>
                <w:szCs w:val="24"/>
              </w:rPr>
              <w:t xml:space="preserve"> 14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170914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DIVENDRES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70914"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DISSABTE</w:t>
            </w:r>
            <w:r w:rsidR="00170914">
              <w:rPr>
                <w:rFonts w:ascii="Century Gothic" w:hAnsi="Century Gothic"/>
                <w:sz w:val="24"/>
                <w:szCs w:val="24"/>
              </w:rPr>
              <w:t xml:space="preserve"> 16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F51E75" w:rsidTr="002067D5">
        <w:trPr>
          <w:trHeight w:val="1134"/>
        </w:trPr>
        <w:tc>
          <w:tcPr>
            <w:tcW w:w="1838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</w:p>
          <w:p w:rsidR="00F51E75" w:rsidRPr="00F51E75" w:rsidRDefault="00F51E75" w:rsidP="00170914">
            <w:pPr>
              <w:spacing w:line="360" w:lineRule="auto"/>
              <w:rPr>
                <w:rFonts w:ascii="Century Gothic" w:hAnsi="Century Gothic"/>
                <w:sz w:val="24"/>
                <w:szCs w:val="24"/>
              </w:rPr>
            </w:pPr>
            <w:r w:rsidRPr="00F51E75">
              <w:rPr>
                <w:rFonts w:ascii="Century Gothic" w:hAnsi="Century Gothic"/>
                <w:sz w:val="24"/>
                <w:szCs w:val="24"/>
              </w:rPr>
              <w:t>DIUMENGE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1</w:t>
            </w:r>
            <w:r w:rsidR="00170914"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67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479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:rsidR="00F51E75" w:rsidRDefault="00F51E75" w:rsidP="00F51E75">
            <w:pPr>
              <w:spacing w:line="36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2067D5" w:rsidRDefault="002067D5">
      <w:pPr>
        <w:rPr>
          <w:rFonts w:ascii="Century Gothic" w:hAnsi="Century Gothic"/>
          <w:b/>
          <w:sz w:val="24"/>
          <w:szCs w:val="24"/>
        </w:rPr>
        <w:sectPr w:rsidR="002067D5" w:rsidSect="002067D5">
          <w:headerReference w:type="default" r:id="rId6"/>
          <w:pgSz w:w="16838" w:h="11906" w:orient="landscape"/>
          <w:pgMar w:top="1135" w:right="962" w:bottom="426" w:left="1417" w:header="426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page" w:horzAnchor="margin" w:tblpY="1221"/>
        <w:tblW w:w="10295" w:type="dxa"/>
        <w:tblLook w:val="04A0" w:firstRow="1" w:lastRow="0" w:firstColumn="1" w:lastColumn="0" w:noHBand="0" w:noVBand="1"/>
      </w:tblPr>
      <w:tblGrid>
        <w:gridCol w:w="2122"/>
        <w:gridCol w:w="4824"/>
        <w:gridCol w:w="1674"/>
        <w:gridCol w:w="1675"/>
      </w:tblGrid>
      <w:tr w:rsidR="00C630C1" w:rsidTr="00170914">
        <w:tc>
          <w:tcPr>
            <w:tcW w:w="10295" w:type="dxa"/>
            <w:gridSpan w:val="4"/>
            <w:shd w:val="clear" w:color="auto" w:fill="AEAAAA" w:themeFill="background2" w:themeFillShade="BF"/>
          </w:tcPr>
          <w:p w:rsidR="00C630C1" w:rsidRDefault="00C630C1" w:rsidP="00C630C1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C630C1">
              <w:rPr>
                <w:rFonts w:ascii="Century Gothic" w:hAnsi="Century Gothic"/>
                <w:b/>
                <w:color w:val="FFFFFF" w:themeColor="background1"/>
                <w:sz w:val="24"/>
                <w:szCs w:val="24"/>
              </w:rPr>
              <w:lastRenderedPageBreak/>
              <w:t>AUTOAVALUACIÓ DEL PROCÉS</w:t>
            </w:r>
          </w:p>
        </w:tc>
      </w:tr>
      <w:tr w:rsidR="00170914" w:rsidTr="00170914">
        <w:tc>
          <w:tcPr>
            <w:tcW w:w="2122" w:type="dxa"/>
          </w:tcPr>
          <w:p w:rsidR="00C630C1" w:rsidRDefault="00C630C1" w:rsidP="00C630C1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C630C1" w:rsidRDefault="00C630C1" w:rsidP="00C630C1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 ACABADA</w:t>
            </w:r>
          </w:p>
        </w:tc>
        <w:tc>
          <w:tcPr>
            <w:tcW w:w="1675" w:type="dxa"/>
          </w:tcPr>
          <w:p w:rsidR="00C630C1" w:rsidRDefault="00C630C1" w:rsidP="00C630C1">
            <w:pPr>
              <w:spacing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TASCA ENVIADA</w:t>
            </w:r>
          </w:p>
        </w:tc>
      </w:tr>
      <w:tr w:rsidR="00170914" w:rsidTr="00170914">
        <w:tc>
          <w:tcPr>
            <w:tcW w:w="2122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REPTE SETMANAL</w:t>
            </w:r>
          </w:p>
          <w:p w:rsidR="00C630C1" w:rsidRDefault="00C630C1" w:rsidP="00E64B51">
            <w:pPr>
              <w:spacing w:before="240" w:line="276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Century Gothic" w:hAnsi="Century Gothic"/>
                <w:b/>
                <w:sz w:val="24"/>
                <w:szCs w:val="24"/>
              </w:rPr>
              <w:t>obligato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24"/>
                <w:szCs w:val="24"/>
              </w:rPr>
              <w:t>ri</w:t>
            </w:r>
            <w:proofErr w:type="spellEnd"/>
            <w:r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Tongue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twisters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embarbussaments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en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anglès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)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ÀMBIT DE CONEIXEMENT DEL MEDI</w:t>
            </w: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Coneixements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previs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: UDI Una comarca de mar i de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muntanya</w:t>
            </w:r>
            <w:proofErr w:type="spellEnd"/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  <w:vMerge w:val="restart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ÀMBIT LINGÜÍSTIC</w:t>
            </w:r>
          </w:p>
        </w:tc>
        <w:tc>
          <w:tcPr>
            <w:tcW w:w="4824" w:type="dxa"/>
          </w:tcPr>
          <w:p w:rsidR="00C630C1" w:rsidRPr="00C630C1" w:rsidRDefault="00170914" w:rsidP="00170914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Comprensió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lectora: El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riu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Llobregat</w:t>
            </w:r>
            <w:r w:rsidRPr="00C630C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  <w:vMerge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r w:rsidRPr="00C630C1">
              <w:rPr>
                <w:rFonts w:ascii="Century Gothic" w:hAnsi="Century Gothic"/>
                <w:sz w:val="24"/>
                <w:szCs w:val="24"/>
              </w:rPr>
              <w:t>Lectura Charlie y la fábrica de chocolate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  <w:vMerge w:val="restart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ÀMBIT MATEMÀTIC</w:t>
            </w: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Joc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Enfonsar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la flota”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auto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  <w:vMerge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Jocs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matemàtics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on-line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  <w:vMerge w:val="restart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EDUCACIÓ ARTÍSTICA</w:t>
            </w:r>
          </w:p>
        </w:tc>
        <w:tc>
          <w:tcPr>
            <w:tcW w:w="4824" w:type="dxa"/>
          </w:tcPr>
          <w:p w:rsidR="00C630C1" w:rsidRPr="00C630C1" w:rsidRDefault="00170914" w:rsidP="00170914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Creació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d’un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paisatge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amb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plastilina</w:t>
            </w:r>
            <w:r w:rsidR="00C630C1" w:rsidRPr="00C630C1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rPr>
          <w:trHeight w:val="1037"/>
        </w:trPr>
        <w:tc>
          <w:tcPr>
            <w:tcW w:w="2122" w:type="dxa"/>
            <w:vMerge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170914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Ballem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cançó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Baix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Llobregat : </w:t>
            </w:r>
            <w:hyperlink r:id="rId7" w:history="1">
              <w:r w:rsidRPr="00C94EC1">
                <w:rPr>
                  <w:rStyle w:val="Hipervnculo"/>
                  <w:rFonts w:ascii="Century Gothic" w:hAnsi="Century Gothic"/>
                  <w:sz w:val="24"/>
                  <w:szCs w:val="24"/>
                </w:rPr>
                <w:t>https://challenge.elbaixllobregat.cat/</w:t>
              </w:r>
            </w:hyperlink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170914" w:rsidTr="00170914">
        <w:tc>
          <w:tcPr>
            <w:tcW w:w="2122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EDUCACIÓ FÍSICA</w:t>
            </w:r>
          </w:p>
        </w:tc>
        <w:tc>
          <w:tcPr>
            <w:tcW w:w="4824" w:type="dxa"/>
          </w:tcPr>
          <w:p w:rsidR="00C630C1" w:rsidRPr="00C630C1" w:rsidRDefault="00170914" w:rsidP="00C630C1">
            <w:pPr>
              <w:spacing w:before="240" w:line="276" w:lineRule="auto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Joc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“Come-cocos”</w:t>
            </w:r>
          </w:p>
        </w:tc>
        <w:tc>
          <w:tcPr>
            <w:tcW w:w="1674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675" w:type="dxa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630C1" w:rsidTr="00170914">
        <w:tc>
          <w:tcPr>
            <w:tcW w:w="10295" w:type="dxa"/>
            <w:gridSpan w:val="4"/>
          </w:tcPr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HI HA ALGUNA TASCA QUE M’HA COSTAT? </w:t>
            </w: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QUÈ PUC FER PER QUÈ NO EM COSTI TANT?</w:t>
            </w: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QUINA TASCA M’HA AGRADAT MÉS?</w:t>
            </w: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630C1" w:rsidRDefault="00C630C1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0914" w:rsidRDefault="00170914" w:rsidP="00C630C1">
            <w:pPr>
              <w:spacing w:before="240" w:line="276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F51E75" w:rsidRPr="00F51E75" w:rsidRDefault="00F51E75" w:rsidP="00C630C1">
      <w:pPr>
        <w:spacing w:line="276" w:lineRule="auto"/>
        <w:rPr>
          <w:rFonts w:ascii="Century Gothic" w:hAnsi="Century Gothic"/>
          <w:b/>
          <w:sz w:val="24"/>
          <w:szCs w:val="24"/>
        </w:rPr>
      </w:pPr>
    </w:p>
    <w:sectPr w:rsidR="00F51E75" w:rsidRPr="00F51E75" w:rsidSect="00C630C1">
      <w:pgSz w:w="11906" w:h="16838"/>
      <w:pgMar w:top="964" w:right="726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78E" w:rsidRDefault="0043278E" w:rsidP="00F51E75">
      <w:pPr>
        <w:spacing w:after="0" w:line="240" w:lineRule="auto"/>
      </w:pPr>
      <w:r>
        <w:separator/>
      </w:r>
    </w:p>
  </w:endnote>
  <w:endnote w:type="continuationSeparator" w:id="0">
    <w:p w:rsidR="0043278E" w:rsidRDefault="0043278E" w:rsidP="00F51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78E" w:rsidRDefault="0043278E" w:rsidP="00F51E75">
      <w:pPr>
        <w:spacing w:after="0" w:line="240" w:lineRule="auto"/>
      </w:pPr>
      <w:r>
        <w:separator/>
      </w:r>
    </w:p>
  </w:footnote>
  <w:footnote w:type="continuationSeparator" w:id="0">
    <w:p w:rsidR="0043278E" w:rsidRDefault="0043278E" w:rsidP="00F51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E75" w:rsidRDefault="00F51E75">
    <w:pPr>
      <w:pStyle w:val="Encabezado"/>
    </w:pPr>
    <w:proofErr w:type="spellStart"/>
    <w:r>
      <w:t>Competència</w:t>
    </w:r>
    <w:proofErr w:type="spellEnd"/>
    <w:r>
      <w:t xml:space="preserve"> </w:t>
    </w:r>
    <w:proofErr w:type="spellStart"/>
    <w:r>
      <w:t>d’Aprendre</w:t>
    </w:r>
    <w:proofErr w:type="spellEnd"/>
    <w:r>
      <w:t xml:space="preserve"> a </w:t>
    </w:r>
    <w:proofErr w:type="spellStart"/>
    <w:r>
      <w:t>aprendre</w:t>
    </w:r>
    <w:proofErr w:type="spellEnd"/>
    <w:r>
      <w:t xml:space="preserve"> i </w:t>
    </w:r>
    <w:proofErr w:type="spellStart"/>
    <w:r>
      <w:t>d’Autonomia</w:t>
    </w:r>
    <w:proofErr w:type="spellEnd"/>
    <w:r>
      <w:t xml:space="preserve"> i iniciativa personal                                            </w:t>
    </w:r>
    <w:proofErr w:type="spellStart"/>
    <w:r>
      <w:t>Escola</w:t>
    </w:r>
    <w:proofErr w:type="spellEnd"/>
    <w:r>
      <w:t xml:space="preserve"> Les Roques </w:t>
    </w:r>
    <w:proofErr w:type="spellStart"/>
    <w:r>
      <w:t>Blaves</w:t>
    </w:r>
    <w:proofErr w:type="spellEnd"/>
    <w:r>
      <w:tab/>
    </w:r>
    <w:r>
      <w:tab/>
    </w:r>
    <w:r>
      <w:tab/>
      <w:t xml:space="preserve">                              3r</w:t>
    </w:r>
  </w:p>
  <w:p w:rsidR="00F51E75" w:rsidRDefault="00F51E75">
    <w:pPr>
      <w:pStyle w:val="Encabezad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E75"/>
    <w:rsid w:val="00147143"/>
    <w:rsid w:val="00170914"/>
    <w:rsid w:val="002067D5"/>
    <w:rsid w:val="0043278E"/>
    <w:rsid w:val="00C630C1"/>
    <w:rsid w:val="00E64B51"/>
    <w:rsid w:val="00F51E75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A375B0E-3F85-4D9A-8010-5411954E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51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51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E75"/>
  </w:style>
  <w:style w:type="paragraph" w:styleId="Piedepgina">
    <w:name w:val="footer"/>
    <w:basedOn w:val="Normal"/>
    <w:link w:val="PiedepginaCar"/>
    <w:uiPriority w:val="99"/>
    <w:unhideWhenUsed/>
    <w:rsid w:val="00F51E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E75"/>
  </w:style>
  <w:style w:type="character" w:styleId="Hipervnculo">
    <w:name w:val="Hyperlink"/>
    <w:basedOn w:val="Fuentedeprrafopredeter"/>
    <w:uiPriority w:val="99"/>
    <w:unhideWhenUsed/>
    <w:rsid w:val="001709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hallenge.elbaixllobregat.ca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Pascual</dc:creator>
  <cp:keywords/>
  <dc:description/>
  <cp:lastModifiedBy>Joan Pascual</cp:lastModifiedBy>
  <cp:revision>3</cp:revision>
  <dcterms:created xsi:type="dcterms:W3CDTF">2020-05-04T16:51:00Z</dcterms:created>
  <dcterms:modified xsi:type="dcterms:W3CDTF">2020-05-09T19:25:00Z</dcterms:modified>
</cp:coreProperties>
</file>