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55" w:rsidRPr="00935558" w:rsidRDefault="00935558" w:rsidP="00935558">
      <w:pPr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jc w:val="center"/>
        <w:rPr>
          <w:rFonts w:ascii="Arial Black" w:hAnsi="Arial Black" w:cs="Calibri"/>
          <w:sz w:val="28"/>
          <w:lang w:eastAsia="en-US"/>
        </w:rPr>
      </w:pPr>
      <w:bookmarkStart w:id="0" w:name="_GoBack"/>
      <w:bookmarkEnd w:id="0"/>
      <w:r w:rsidRPr="00935558">
        <w:rPr>
          <w:rFonts w:ascii="Arial Black" w:hAnsi="Arial Black" w:cs="Calibri"/>
          <w:sz w:val="28"/>
          <w:lang w:eastAsia="en-US"/>
        </w:rPr>
        <w:t>NORMES DEL CENTRE</w:t>
      </w:r>
    </w:p>
    <w:p w:rsidR="00935558" w:rsidRDefault="00935558" w:rsidP="00815155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eastAsia="en-US"/>
        </w:rPr>
      </w:pPr>
    </w:p>
    <w:p w:rsidR="00815155" w:rsidRPr="00527319" w:rsidRDefault="00815155" w:rsidP="00815155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eastAsia="en-US"/>
        </w:rPr>
      </w:pPr>
      <w:r w:rsidRPr="00527319">
        <w:rPr>
          <w:rFonts w:ascii="Calibri" w:hAnsi="Calibri" w:cs="Calibri"/>
          <w:i/>
          <w:lang w:eastAsia="en-US"/>
        </w:rPr>
        <w:t>La millor manera d’aconseguir una bona convivència al centre és que tots els membres coneguin i apliquin les mesures de promoció de la convivència al centre, que es resumeixen en el decàleg de normes de centre. Aquest decàleg pot trobar-se a totes les aules del centre i els professors tutors són els encarregats de recordar-les als seus alumnes en cada inici de curs escolar:</w:t>
      </w:r>
    </w:p>
    <w:p w:rsidR="00815155" w:rsidRPr="00357977" w:rsidRDefault="00815155" w:rsidP="00815155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1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.-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 xml:space="preserve">Arribeu puntuals 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>a l’institut.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2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.- Quan comenci la classe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tots els alumnes heu de ser a l’aula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>. En cas de canvis d’aula, cal ser-hi abans que no arribi el professor. Només podeu estar-vos a la planta de l’institut on teniu classe.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3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.-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 xml:space="preserve">Porteu sempre el material necessari 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>per treballar a les classes.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4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.-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 xml:space="preserve">Respecteu en tot moment qualsevol membre de la comunitat educativa 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>utilitzant les paraules, els gestos i el to adequats.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5.</w:t>
      </w:r>
      <w:r w:rsidRPr="00527319">
        <w:rPr>
          <w:rFonts w:ascii="Calibri" w:hAnsi="Calibri" w:cs="Calibri"/>
          <w:bCs/>
          <w:iCs/>
          <w:sz w:val="26"/>
          <w:szCs w:val="26"/>
          <w:lang w:eastAsia="en-US"/>
        </w:rPr>
        <w:t>-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 xml:space="preserve"> En cas d’absència d’un professor/a, espereu l’arribada del professor/a de guàrdia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>; si no arribés, el delegat anirà a comunicar-ho al professor de guàrdia.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6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.-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Aneu als lavabos a l’hora d’esbarjo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>. En cas excepcional, el professor us lliurarà un permís que heu de presentar als conserges.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7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.- En acabar les classes,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deixeu l’aula ordenada i neta, les cadires damunt les taules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>, apagueu els llums, baixeu les persianes i tanqueu la porta.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8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.-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Utilitzeu les papereres correctament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, no llenceu res a terra i espereu l’hora d’esbarjo per esmorzar o beure. 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9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.- Recordeu que està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prohibit utilitzar els mòbils, mp3 i altres aparells a l’aula. L’institut no es fa responsable de la pèrdua</w:t>
      </w:r>
      <w:r w:rsidRPr="00527319">
        <w:rPr>
          <w:rFonts w:ascii="Calibri" w:hAnsi="Calibri" w:cs="Calibri"/>
          <w:b/>
          <w:iCs/>
          <w:sz w:val="26"/>
          <w:szCs w:val="26"/>
          <w:lang w:eastAsia="en-US"/>
        </w:rPr>
        <w:t xml:space="preserve"> d’aquests aparells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>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10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.-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Feu un correcte ús del mobiliari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 xml:space="preserve">, els espais i les instal·lacions del centre.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L’institut és de tots</w:t>
      </w:r>
      <w:r w:rsidRPr="00527319">
        <w:rPr>
          <w:rFonts w:ascii="Calibri" w:hAnsi="Calibri" w:cs="Calibri"/>
          <w:iCs/>
          <w:sz w:val="26"/>
          <w:szCs w:val="26"/>
          <w:lang w:eastAsia="en-US"/>
        </w:rPr>
        <w:t>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bCs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11.</w:t>
      </w:r>
      <w:r w:rsidRPr="00527319">
        <w:rPr>
          <w:rFonts w:ascii="Calibri" w:hAnsi="Calibri" w:cs="Calibri"/>
          <w:bCs/>
          <w:iCs/>
          <w:sz w:val="26"/>
          <w:szCs w:val="26"/>
          <w:lang w:eastAsia="en-US"/>
        </w:rPr>
        <w:t>-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 xml:space="preserve"> </w:t>
      </w:r>
      <w:r w:rsidRPr="00527319">
        <w:rPr>
          <w:rFonts w:ascii="Calibri" w:hAnsi="Calibri" w:cs="Calibri"/>
          <w:bCs/>
          <w:iCs/>
          <w:sz w:val="26"/>
          <w:szCs w:val="26"/>
          <w:lang w:eastAsia="en-US"/>
        </w:rPr>
        <w:t>En el cas de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 xml:space="preserve"> no poder realitzar un examen en la data fixada </w:t>
      </w:r>
      <w:r w:rsidRPr="00527319">
        <w:rPr>
          <w:rFonts w:ascii="Calibri" w:hAnsi="Calibri" w:cs="Calibri"/>
          <w:bCs/>
          <w:iCs/>
          <w:sz w:val="26"/>
          <w:szCs w:val="26"/>
          <w:lang w:eastAsia="en-US"/>
        </w:rPr>
        <w:t>portareu el justificant corresponent i ho comunicareu prèviament al professor o bé en el cas de malaltia les vostres famílies trucaran al centre a primera hora per informar de la situació (i posteriorment portareu el justificant).</w:t>
      </w: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bCs/>
          <w:iCs/>
          <w:sz w:val="26"/>
          <w:szCs w:val="26"/>
          <w:lang w:eastAsia="en-US"/>
        </w:rPr>
      </w:pPr>
    </w:p>
    <w:p w:rsidR="00815155" w:rsidRPr="00527319" w:rsidRDefault="00815155" w:rsidP="00B1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6" w:right="425"/>
        <w:jc w:val="both"/>
        <w:rPr>
          <w:rFonts w:ascii="Calibri" w:hAnsi="Calibri" w:cs="Calibri"/>
          <w:bCs/>
          <w:iCs/>
          <w:sz w:val="26"/>
          <w:szCs w:val="26"/>
          <w:lang w:eastAsia="en-US"/>
        </w:rPr>
      </w:pP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12.</w:t>
      </w:r>
      <w:r w:rsidRPr="00527319">
        <w:rPr>
          <w:rFonts w:ascii="Calibri" w:hAnsi="Calibri" w:cs="Calibri"/>
          <w:bCs/>
          <w:iCs/>
          <w:sz w:val="26"/>
          <w:szCs w:val="26"/>
          <w:lang w:eastAsia="en-US"/>
        </w:rPr>
        <w:t xml:space="preserve">- </w:t>
      </w:r>
      <w:r w:rsidRPr="00527319">
        <w:rPr>
          <w:rFonts w:ascii="Calibri" w:hAnsi="Calibri" w:cs="Calibri"/>
          <w:b/>
          <w:bCs/>
          <w:iCs/>
          <w:sz w:val="26"/>
          <w:szCs w:val="26"/>
          <w:lang w:eastAsia="en-US"/>
        </w:rPr>
        <w:t>No podeu tenir la gorra posada a les classes</w:t>
      </w:r>
      <w:r w:rsidRPr="00527319">
        <w:rPr>
          <w:rFonts w:ascii="Calibri" w:hAnsi="Calibri" w:cs="Calibri"/>
          <w:bCs/>
          <w:iCs/>
          <w:sz w:val="26"/>
          <w:szCs w:val="26"/>
          <w:lang w:eastAsia="en-US"/>
        </w:rPr>
        <w:t xml:space="preserve"> ja que es considera una falta de respecte vers els vostres companys i  professor.</w:t>
      </w:r>
    </w:p>
    <w:p w:rsidR="00EE1B4D" w:rsidRDefault="00EE1B4D"/>
    <w:sectPr w:rsidR="00EE1B4D" w:rsidSect="00357977">
      <w:headerReference w:type="default" r:id="rId7"/>
      <w:pgSz w:w="11906" w:h="16838"/>
      <w:pgMar w:top="1440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2C" w:rsidRDefault="00C6482C" w:rsidP="00815155">
      <w:r>
        <w:separator/>
      </w:r>
    </w:p>
  </w:endnote>
  <w:endnote w:type="continuationSeparator" w:id="0">
    <w:p w:rsidR="00C6482C" w:rsidRDefault="00C6482C" w:rsidP="0081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2C" w:rsidRDefault="00C6482C" w:rsidP="00815155">
      <w:r>
        <w:separator/>
      </w:r>
    </w:p>
  </w:footnote>
  <w:footnote w:type="continuationSeparator" w:id="0">
    <w:p w:rsidR="00C6482C" w:rsidRDefault="00C6482C" w:rsidP="0081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6"/>
      <w:gridCol w:w="495"/>
      <w:gridCol w:w="356"/>
      <w:gridCol w:w="5293"/>
      <w:gridCol w:w="356"/>
      <w:gridCol w:w="3776"/>
      <w:gridCol w:w="356"/>
    </w:tblGrid>
    <w:tr w:rsidR="00CF5EE3" w:rsidTr="00815155">
      <w:trPr>
        <w:gridBefore w:val="1"/>
        <w:wBefore w:w="356" w:type="dxa"/>
        <w:cantSplit/>
      </w:trPr>
      <w:tc>
        <w:tcPr>
          <w:tcW w:w="851" w:type="dxa"/>
          <w:gridSpan w:val="2"/>
        </w:tcPr>
        <w:p w:rsidR="00CF5EE3" w:rsidRDefault="00C6482C" w:rsidP="0035111C">
          <w:pPr>
            <w:pStyle w:val="Encabezado"/>
          </w:pPr>
        </w:p>
      </w:tc>
      <w:tc>
        <w:tcPr>
          <w:tcW w:w="5649" w:type="dxa"/>
          <w:gridSpan w:val="2"/>
        </w:tcPr>
        <w:p w:rsidR="00CF5EE3" w:rsidRDefault="00C6482C" w:rsidP="0035111C">
          <w:pPr>
            <w:pStyle w:val="Encabezado"/>
            <w:rPr>
              <w:rFonts w:ascii="Helvetica" w:hAnsi="Helvetica"/>
              <w:sz w:val="16"/>
            </w:rPr>
          </w:pPr>
        </w:p>
      </w:tc>
      <w:tc>
        <w:tcPr>
          <w:tcW w:w="4132" w:type="dxa"/>
          <w:gridSpan w:val="2"/>
        </w:tcPr>
        <w:p w:rsidR="00CF5EE3" w:rsidRDefault="00C6482C" w:rsidP="007B6850">
          <w:pPr>
            <w:pStyle w:val="Encabezado"/>
            <w:jc w:val="right"/>
          </w:pPr>
        </w:p>
      </w:tc>
    </w:tr>
    <w:tr w:rsidR="00815155" w:rsidTr="00815155">
      <w:trPr>
        <w:gridAfter w:val="1"/>
        <w:wAfter w:w="356" w:type="dxa"/>
        <w:cantSplit/>
      </w:trPr>
      <w:tc>
        <w:tcPr>
          <w:tcW w:w="851" w:type="dxa"/>
          <w:gridSpan w:val="2"/>
        </w:tcPr>
        <w:p w:rsidR="00815155" w:rsidRDefault="00815155" w:rsidP="006C2E53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422910" cy="46609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9" w:type="dxa"/>
          <w:gridSpan w:val="2"/>
        </w:tcPr>
        <w:p w:rsidR="00815155" w:rsidRDefault="00815155" w:rsidP="006C2E53">
          <w:pPr>
            <w:pStyle w:val="Encabezado"/>
            <w:rPr>
              <w:rFonts w:ascii="Helvetica" w:hAnsi="Helvetica"/>
            </w:rPr>
          </w:pPr>
          <w:r>
            <w:rPr>
              <w:rFonts w:ascii="Helvetica" w:hAnsi="Helvetica"/>
              <w:sz w:val="22"/>
            </w:rPr>
            <w:t>Generalitat de Catalunya</w:t>
          </w:r>
        </w:p>
        <w:p w:rsidR="00815155" w:rsidRDefault="00815155" w:rsidP="006C2E53">
          <w:pPr>
            <w:pStyle w:val="Encabezado"/>
            <w:rPr>
              <w:rFonts w:ascii="Helvetica" w:hAnsi="Helvetica"/>
              <w:sz w:val="12"/>
            </w:rPr>
          </w:pPr>
          <w:r>
            <w:rPr>
              <w:rFonts w:ascii="Helvetica" w:hAnsi="Helvetica"/>
              <w:b/>
              <w:bCs/>
            </w:rPr>
            <w:t>Institut Joan Guinjoan</w:t>
          </w:r>
        </w:p>
        <w:p w:rsidR="00815155" w:rsidRDefault="00815155" w:rsidP="006C2E53">
          <w:pPr>
            <w:pStyle w:val="Encabezado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Baltasar de Toda i Tàpies, s/n</w:t>
          </w:r>
          <w:r>
            <w:rPr>
              <w:rFonts w:ascii="Helvetica" w:hAnsi="Helvetica"/>
              <w:sz w:val="16"/>
            </w:rPr>
            <w:br/>
            <w:t>43330 Riudoms (Baix Camp)</w:t>
          </w:r>
        </w:p>
      </w:tc>
      <w:tc>
        <w:tcPr>
          <w:tcW w:w="4132" w:type="dxa"/>
          <w:gridSpan w:val="2"/>
        </w:tcPr>
        <w:p w:rsidR="00815155" w:rsidRPr="00815155" w:rsidRDefault="00815155" w:rsidP="006C2E53">
          <w:pPr>
            <w:pStyle w:val="Encabezado"/>
            <w:jc w:val="right"/>
            <w:rPr>
              <w:rFonts w:ascii="Helvetica" w:hAnsi="Helvetica"/>
              <w:sz w:val="14"/>
              <w:szCs w:val="16"/>
            </w:rPr>
          </w:pPr>
          <w:r w:rsidRPr="00815155">
            <w:rPr>
              <w:rFonts w:ascii="Helvetica" w:hAnsi="Helvetica"/>
              <w:sz w:val="14"/>
              <w:szCs w:val="16"/>
            </w:rPr>
            <w:t>Telèfon: 977768432</w:t>
          </w:r>
        </w:p>
        <w:p w:rsidR="00815155" w:rsidRPr="00815155" w:rsidRDefault="00815155" w:rsidP="006C2E53">
          <w:pPr>
            <w:pStyle w:val="Encabezado"/>
            <w:jc w:val="right"/>
            <w:rPr>
              <w:rFonts w:ascii="Helvetica" w:hAnsi="Helvetica"/>
              <w:sz w:val="14"/>
              <w:szCs w:val="16"/>
            </w:rPr>
          </w:pPr>
          <w:r w:rsidRPr="00815155">
            <w:rPr>
              <w:rFonts w:ascii="Helvetica" w:hAnsi="Helvetica"/>
              <w:sz w:val="14"/>
              <w:szCs w:val="16"/>
            </w:rPr>
            <w:t>Fax: 977768394</w:t>
          </w:r>
        </w:p>
        <w:p w:rsidR="00815155" w:rsidRPr="00815155" w:rsidRDefault="00815155" w:rsidP="006C2E53">
          <w:pPr>
            <w:pStyle w:val="Encabezado"/>
            <w:jc w:val="right"/>
            <w:rPr>
              <w:rFonts w:ascii="Helvetica" w:hAnsi="Helvetica"/>
              <w:sz w:val="14"/>
              <w:szCs w:val="16"/>
            </w:rPr>
          </w:pPr>
          <w:r w:rsidRPr="00815155">
            <w:rPr>
              <w:rFonts w:ascii="Helvetica" w:hAnsi="Helvetica"/>
              <w:sz w:val="14"/>
              <w:szCs w:val="16"/>
            </w:rPr>
            <w:t>http://agora.xtec.cat/institutjoanguinjoan</w:t>
          </w:r>
        </w:p>
        <w:p w:rsidR="00815155" w:rsidRPr="00815155" w:rsidRDefault="00C6482C" w:rsidP="006C2E53">
          <w:pPr>
            <w:pStyle w:val="Encabezado"/>
            <w:jc w:val="right"/>
            <w:rPr>
              <w:sz w:val="14"/>
              <w:szCs w:val="14"/>
            </w:rPr>
          </w:pPr>
          <w:hyperlink r:id="rId2" w:history="1">
            <w:r w:rsidR="00815155" w:rsidRPr="00815155">
              <w:rPr>
                <w:rStyle w:val="Hipervnculo"/>
                <w:rFonts w:ascii="Helvetica" w:hAnsi="Helvetica"/>
                <w:color w:val="auto"/>
                <w:sz w:val="14"/>
                <w:szCs w:val="14"/>
                <w:u w:val="none"/>
              </w:rPr>
              <w:t>e3007658@xtec.cat</w:t>
            </w:r>
          </w:hyperlink>
        </w:p>
      </w:tc>
    </w:tr>
  </w:tbl>
  <w:p w:rsidR="00CF5EE3" w:rsidRDefault="00C648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5"/>
    <w:rsid w:val="004466C9"/>
    <w:rsid w:val="00527319"/>
    <w:rsid w:val="00815155"/>
    <w:rsid w:val="00935558"/>
    <w:rsid w:val="00B15CC3"/>
    <w:rsid w:val="00C6482C"/>
    <w:rsid w:val="00E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15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15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Hipervnculo">
    <w:name w:val="Hyperlink"/>
    <w:basedOn w:val="Fuentedeprrafopredeter"/>
    <w:uiPriority w:val="99"/>
    <w:rsid w:val="0081515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155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5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155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15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15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Hipervnculo">
    <w:name w:val="Hyperlink"/>
    <w:basedOn w:val="Fuentedeprrafopredeter"/>
    <w:uiPriority w:val="99"/>
    <w:rsid w:val="0081515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155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15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155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3007658@xtec.ca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2017-07-10T08:24:00Z</dcterms:created>
  <dcterms:modified xsi:type="dcterms:W3CDTF">2017-07-10T09:05:00Z</dcterms:modified>
</cp:coreProperties>
</file>