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media/image2.jpeg" ContentType="image/jpeg"/>
  <Override PartName="/word/media/image3.png" ContentType="image/png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4"/>
        <w:numPr>
          <w:ilvl w:val="3"/>
          <w:numId w:val="1"/>
        </w:numPr>
        <w:pBdr>
          <w:bottom w:color="00000A" w:space="0" w:sz="12" w:val="single"/>
        </w:pBdr>
        <w:spacing w:after="0" w:before="240"/>
      </w:pPr>
      <w:r>
        <w:rPr>
          <w:rFonts w:ascii="Arial" w:hAnsi="Arial"/>
          <w:sz w:val="24"/>
          <w:szCs w:val="24"/>
        </w:rPr>
        <w:t>Servei d’assessorament i documentació de suport</w:t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</w:r>
    </w:p>
    <w:p>
      <w:pPr>
        <w:pStyle w:val="style0"/>
        <w:spacing w:after="0" w:before="60"/>
      </w:pPr>
      <w:bookmarkStart w:id="0" w:name="_GoBack"/>
      <w:bookmarkEnd w:id="0"/>
      <w:r>
        <w:rPr>
          <w:rFonts w:ascii="Arial" w:hAnsi="Arial"/>
          <w:b/>
          <w:bCs/>
          <w:sz w:val="28"/>
          <w:szCs w:val="28"/>
        </w:rPr>
        <w:t xml:space="preserve">Llista de persones admeses període març 2016: </w:t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</w:r>
    </w:p>
    <w:tbl>
      <w:tblPr>
        <w:jc w:val="left"/>
        <w:tblInd w:type="dxa" w:w="-108"/>
        <w:tblBorders/>
      </w:tblPr>
      <w:tblGrid>
        <w:gridCol w:w="1408"/>
        <w:gridCol w:w="6344"/>
      </w:tblGrid>
      <w:tr>
        <w:trPr>
          <w:trHeight w:hRule="atLeast" w:val="334"/>
          <w:cantSplit w:val="false"/>
        </w:trPr>
        <w:tc>
          <w:tcPr>
            <w:tcW w:type="dxa" w:w="14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32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X5201937G</w:t>
            </w:r>
          </w:p>
        </w:tc>
        <w:tc>
          <w:tcPr>
            <w:tcW w:type="dxa" w:w="634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60"/>
            </w:pPr>
            <w:r>
              <w:rPr>
                <w:rFonts w:ascii="Arial" w:hAnsi="Arial"/>
                <w:b/>
                <w:bCs/>
              </w:rPr>
              <w:t>SC - Serveis socioculturals i a la comunitat</w:t>
            </w:r>
          </w:p>
        </w:tc>
      </w:tr>
      <w:tr>
        <w:trPr>
          <w:trHeight w:hRule="atLeast" w:val="334"/>
          <w:cantSplit w:val="false"/>
        </w:trPr>
        <w:tc>
          <w:tcPr>
            <w:tcW w:type="dxa" w:w="14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32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79282006V</w:t>
              <w:tab/>
            </w:r>
          </w:p>
        </w:tc>
        <w:tc>
          <w:tcPr>
            <w:tcW w:type="dxa" w:w="634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60"/>
            </w:pPr>
            <w:r>
              <w:rPr>
                <w:rFonts w:ascii="Arial" w:hAnsi="Arial"/>
                <w:b/>
                <w:bCs/>
              </w:rPr>
              <w:t>SC - Serveis socioculturals i a la comunitat</w:t>
            </w:r>
          </w:p>
        </w:tc>
      </w:tr>
      <w:tr>
        <w:trPr>
          <w:trHeight w:hRule="atLeast" w:val="334"/>
          <w:cantSplit w:val="false"/>
        </w:trPr>
        <w:tc>
          <w:tcPr>
            <w:tcW w:type="dxa" w:w="14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32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48266370L</w:t>
            </w:r>
          </w:p>
        </w:tc>
        <w:tc>
          <w:tcPr>
            <w:tcW w:type="dxa" w:w="634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60"/>
            </w:pPr>
            <w:r>
              <w:rPr>
                <w:rFonts w:ascii="Arial" w:hAnsi="Arial"/>
                <w:b/>
                <w:bCs/>
              </w:rPr>
              <w:t>SC - Serveis socioculturals i a la comunitat</w:t>
            </w:r>
          </w:p>
        </w:tc>
      </w:tr>
    </w:tbl>
    <w:p>
      <w:pPr>
        <w:pStyle w:val="style0"/>
        <w:spacing w:after="0" w:before="60"/>
      </w:pPr>
      <w:r>
        <w:rPr>
          <w:rFonts w:ascii="Arial" w:hAnsi="Arial"/>
          <w:b/>
          <w:bCs/>
        </w:rPr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  <w:t xml:space="preserve">Reclamacions: </w:t>
      </w:r>
      <w:r>
        <w:rPr>
          <w:rFonts w:ascii="Arial" w:hAnsi="Arial"/>
          <w:bCs/>
        </w:rPr>
        <w:t xml:space="preserve">Des del dia de la publicació hi ha 4 dies hàbils per reclamar. </w:t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  <w:t>Criteris d’admissió:</w:t>
      </w:r>
      <w:r>
        <w:rPr>
          <w:rFonts w:ascii="Arial" w:hAnsi="Arial"/>
        </w:rPr>
        <w:t xml:space="preserve"> l’ordre d’admissió, als centres públics dependents del Departament, es realitzarà d’acord amb la major edat de la persona sol·licitant.</w:t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  <w:t xml:space="preserve">Lliurament de la documentació: </w:t>
      </w:r>
      <w:r>
        <w:rPr>
          <w:rFonts w:ascii="Arial" w:hAnsi="Arial"/>
        </w:rPr>
        <w:t xml:space="preserve"> en la secretaria del centre, </w:t>
      </w:r>
      <w:r>
        <w:rPr>
          <w:rFonts w:ascii="Arial" w:hAnsi="Arial"/>
          <w:b/>
        </w:rPr>
        <w:t>4 dies hàbils</w:t>
      </w:r>
      <w:r>
        <w:rPr>
          <w:rFonts w:ascii="Arial" w:hAnsi="Arial"/>
        </w:rPr>
        <w:t xml:space="preserve"> a partir de la publicació del llistat de persones admeses.</w:t>
      </w:r>
    </w:p>
    <w:p>
      <w:pPr>
        <w:pStyle w:val="style0"/>
        <w:spacing w:after="0" w:before="60"/>
      </w:pPr>
      <w:r>
        <w:rPr>
          <w:rFonts w:ascii="Arial" w:hAnsi="Arial"/>
          <w:b/>
          <w:bCs/>
        </w:rPr>
        <w:t>Calendari d’inici de l’assessorament</w:t>
      </w:r>
      <w:r>
        <w:rPr>
          <w:rFonts w:ascii="Arial" w:hAnsi="Arial"/>
        </w:rPr>
        <w:t>: el centre concretarà la data d’inici de les sessions d’assessorament. Hi haurà una sessió comuna. La data serà publicada en la nostra pàgina web.</w:t>
      </w:r>
    </w:p>
    <w:p>
      <w:pPr>
        <w:pStyle w:val="style0"/>
        <w:spacing w:after="0" w:before="60"/>
      </w:pPr>
      <w:r>
        <w:rPr>
          <w:rFonts w:ascii="Arial" w:hAnsi="Arial"/>
        </w:rPr>
      </w:r>
    </w:p>
    <w:p>
      <w:pPr>
        <w:pStyle w:val="style0"/>
        <w:tabs>
          <w:tab w:leader="none" w:pos="180" w:val="left"/>
          <w:tab w:leader="none" w:pos="360" w:val="left"/>
        </w:tabs>
        <w:spacing w:after="0" w:before="60"/>
      </w:pPr>
      <w:r>
        <w:rPr>
          <w:rFonts w:ascii="Arial" w:hAnsi="Arial"/>
          <w:b/>
          <w:bCs/>
          <w:sz w:val="28"/>
          <w:szCs w:val="28"/>
          <w:u w:val="single"/>
        </w:rPr>
        <w:t>Documentació</w:t>
      </w:r>
      <w:r>
        <w:rPr>
          <w:rFonts w:ascii="Arial" w:hAnsi="Arial"/>
          <w:b/>
          <w:sz w:val="28"/>
          <w:szCs w:val="28"/>
          <w:u w:val="single"/>
        </w:rPr>
        <w:t xml:space="preserve"> que s’ha de lliurar a secretaria per fer la inscripció : </w:t>
      </w:r>
    </w:p>
    <w:p>
      <w:pPr>
        <w:pStyle w:val="style0"/>
        <w:numPr>
          <w:ilvl w:val="0"/>
          <w:numId w:val="2"/>
        </w:numPr>
        <w:spacing w:after="0" w:before="60"/>
      </w:pPr>
      <w:r>
        <w:rPr>
          <w:rFonts w:ascii="Arial" w:hAnsi="Arial"/>
        </w:rPr>
        <w:t>Full de sol·licitud imprès amb les dades personals i la família professional escollida.</w:t>
      </w:r>
    </w:p>
    <w:p>
      <w:pPr>
        <w:pStyle w:val="style0"/>
        <w:numPr>
          <w:ilvl w:val="0"/>
          <w:numId w:val="2"/>
        </w:numPr>
        <w:spacing w:after="0" w:before="60"/>
      </w:pPr>
      <w:r>
        <w:rPr>
          <w:rFonts w:ascii="Arial" w:hAnsi="Arial"/>
        </w:rPr>
        <w:t>Fotocòpia del DNI, NIE o Passaport, acompanyat de l’original per a la seva verificació.</w:t>
      </w:r>
    </w:p>
    <w:p>
      <w:pPr>
        <w:pStyle w:val="style0"/>
        <w:numPr>
          <w:ilvl w:val="0"/>
          <w:numId w:val="2"/>
        </w:numPr>
        <w:spacing w:after="0" w:before="60"/>
      </w:pPr>
      <w:r>
        <w:rPr>
          <w:rFonts w:ascii="Arial" w:hAnsi="Arial"/>
        </w:rPr>
        <w:t>Document justificatiu de la bonificació o l’exempció del preu públic, si és el cas.</w:t>
      </w:r>
    </w:p>
    <w:p>
      <w:pPr>
        <w:pStyle w:val="style0"/>
        <w:numPr>
          <w:ilvl w:val="0"/>
          <w:numId w:val="2"/>
        </w:numPr>
        <w:spacing w:after="0" w:before="60"/>
      </w:pPr>
      <w:r>
        <w:rPr>
          <w:rFonts w:ascii="Arial" w:hAnsi="Arial"/>
        </w:rPr>
        <w:t xml:space="preserve">Resguard de pagament del preu establert: </w:t>
      </w:r>
    </w:p>
    <w:p>
      <w:pPr>
        <w:pStyle w:val="style0"/>
        <w:numPr>
          <w:ilvl w:val="0"/>
          <w:numId w:val="3"/>
        </w:numPr>
        <w:spacing w:after="0" w:before="60"/>
      </w:pPr>
      <w:r>
        <w:rPr>
          <w:rFonts w:ascii="Arial" w:hAnsi="Arial"/>
        </w:rPr>
        <w:t>El preu del servei és de 60€ (excepte excepcions i bonificacions). El pagament s’haurà de realitzar al següent nº de compte bancari:</w:t>
      </w:r>
    </w:p>
    <w:p>
      <w:pPr>
        <w:pStyle w:val="style0"/>
        <w:spacing w:after="0" w:before="60"/>
        <w:ind w:hanging="0" w:left="1080" w:right="0"/>
      </w:pPr>
      <w:r>
        <w:rPr>
          <w:rFonts w:ascii="Arial" w:hAnsi="Arial"/>
        </w:rPr>
        <w:t>Nº compte INS Gabriela Mistral: 2100 3134 51 2200078470, amb el codi: 0323702</w:t>
      </w:r>
    </w:p>
    <w:p>
      <w:pPr>
        <w:pStyle w:val="style0"/>
        <w:numPr>
          <w:ilvl w:val="0"/>
          <w:numId w:val="3"/>
        </w:numPr>
        <w:spacing w:after="0" w:before="60"/>
      </w:pPr>
      <w:r>
        <w:rPr>
          <w:rFonts w:ascii="Arial" w:hAnsi="Arial"/>
        </w:rPr>
        <w:t>La manca de pagament del preu del servei en el termini establert comporta l’exclusió del servei.</w:t>
      </w:r>
    </w:p>
    <w:p>
      <w:pPr>
        <w:pStyle w:val="style0"/>
      </w:pPr>
      <w:r>
        <w:rPr>
          <w:rFonts w:ascii="Arial" w:hAnsi="Arial"/>
        </w:rPr>
      </w:r>
    </w:p>
    <w:sectPr>
      <w:headerReference r:id="rId2" w:type="default"/>
      <w:footerReference r:id="rId3" w:type="default"/>
      <w:type w:val="nextPage"/>
      <w:pgSz w:h="16838" w:w="11906"/>
      <w:pgMar w:bottom="765" w:footer="708" w:gutter="0" w:header="568" w:left="1701" w:right="1701" w:top="1417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9"/>
    </w:pPr>
    <w:r>
      <w:rPr/>
      <w:drawing>
        <wp:inline distB="0" distL="0" distR="0" distT="0">
          <wp:extent cx="1819275" cy="971550"/>
          <wp:effectExtent b="0" l="0" r="0" t="0"/>
          <wp:docPr descr="A description...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A description...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tabs>
        <w:tab w:leader="none" w:pos="4252" w:val="center"/>
        <w:tab w:leader="none" w:pos="8504" w:val="right"/>
      </w:tabs>
      <w:suppressAutoHyphens w:val="true"/>
      <w:spacing w:after="0" w:before="0"/>
      <w:jc w:val="right"/>
      <w:textAlignment w:val="baseline"/>
    </w:pPr>
    <w:r>
      <w:rPr>
        <w:rFonts w:cs="Times New Roman"/>
        <w:sz w:val="24"/>
        <w:szCs w:val="24"/>
        <w:lang w:eastAsia="zh-CN"/>
      </w:rPr>
      <w:tab/>
      <w:t xml:space="preserve">                                                                                                                  </w:t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-298450</wp:posOffset>
          </wp:positionH>
          <wp:positionV relativeFrom="line">
            <wp:posOffset>64135</wp:posOffset>
          </wp:positionV>
          <wp:extent cx="212090" cy="250825"/>
          <wp:effectExtent b="0" l="0" r="0" t="0"/>
          <wp:wrapNone/>
          <wp:docPr descr="A description...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A description...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" cy="250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widowControl w:val="false"/>
      <w:spacing w:after="0" w:before="120" w:line="240" w:lineRule="exact"/>
    </w:pPr>
    <w:r>
      <w:rPr>
        <w:rFonts w:ascii="Arial" w:cs="Arial" w:hAnsi="Arial"/>
        <w:sz w:val="14"/>
        <w:szCs w:val="14"/>
      </w:rPr>
      <w:t>Generalitat de Catalunya</w:t>
    </w:r>
  </w:p>
  <w:p>
    <w:pPr>
      <w:pStyle w:val="style28"/>
    </w:pPr>
    <w:r>
      <w:rPr>
        <w:rFonts w:ascii="Arial" w:cs="Arial" w:hAnsi="Arial"/>
        <w:sz w:val="14"/>
        <w:szCs w:val="14"/>
      </w:rPr>
      <w:t>Departament d’Ensenyament</w:t>
    </w:r>
  </w:p>
  <w:p>
    <w:pPr>
      <w:pStyle w:val="style28"/>
    </w:pPr>
    <w:r>
      <w:rPr>
        <w:rFonts w:ascii="Arial" w:cs="Arial" w:hAnsi="Arial"/>
        <w:b/>
        <w:bCs/>
        <w:sz w:val="12"/>
        <w:szCs w:val="12"/>
      </w:rPr>
      <w:t>INSTITUT GABRIELA MISTRAL</w:t>
    </w:r>
  </w:p>
  <w:p>
    <w:pPr>
      <w:pStyle w:val="style28"/>
    </w:pPr>
    <w:r>
      <w:rPr/>
      <w:tab/>
      <w:tab/>
    </w:r>
    <w:r>
      <w:rPr/>
      <w:drawing>
        <wp:inline distB="0" distL="0" distR="0" distT="0">
          <wp:extent cx="847725" cy="847725"/>
          <wp:effectExtent b="0" l="0" r="0" t="0"/>
          <wp:docPr descr="A description...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A description..." id="0" name="Picture"/>
                  <pic:cNvPicPr>
                    <a:picLocks noChangeArrowheads="1"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pos="1080" w:val="num"/>
        </w:tabs>
        <w:ind w:hanging="360" w:left="108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tabs>
          <w:tab w:pos="1800" w:val="num"/>
        </w:tabs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520" w:val="num"/>
        </w:tabs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3240" w:val="num"/>
        </w:tabs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3960" w:val="num"/>
        </w:tabs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4680" w:val="num"/>
        </w:tabs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400" w:val="num"/>
        </w:tabs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6120" w:val="num"/>
        </w:tabs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6840" w:val="num"/>
        </w:tabs>
        <w:ind w:hanging="360" w:left="6840"/>
      </w:pPr>
      <w:rPr>
        <w:rFonts w:ascii="Wingdings" w:cs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tyles.xml><?xml version="1.0" encoding="utf-8"?>
<w:styles xmlns:w="http://schemas.openxmlformats.org/wordprocessingml/2006/main">
  <w:style w:styleId="style0" w:type="paragraph">
    <w:name w:val="Per defecte"/>
    <w:next w:val="style0"/>
    <w:pPr>
      <w:widowControl/>
      <w:tabs>
        <w:tab w:leader="none" w:pos="708" w:val="left"/>
      </w:tabs>
      <w:suppressAutoHyphens w:val="true"/>
      <w:spacing w:after="0" w:before="120" w:line="100" w:lineRule="atLeast"/>
      <w:jc w:val="both"/>
      <w:textAlignment w:val="baselin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ca-ES"/>
    </w:rPr>
  </w:style>
  <w:style w:styleId="style4" w:type="paragraph">
    <w:name w:val="Encapçalament 4"/>
    <w:basedOn w:val="style0"/>
    <w:next w:val="style24"/>
    <w:pPr>
      <w:keepNext/>
      <w:keepLines/>
      <w:numPr>
        <w:ilvl w:val="3"/>
        <w:numId w:val="1"/>
      </w:numPr>
      <w:spacing w:after="0" w:before="240"/>
      <w:outlineLvl w:val="3"/>
    </w:pPr>
    <w:rPr>
      <w:b/>
      <w:bCs/>
      <w:sz w:val="28"/>
      <w:szCs w:val="28"/>
    </w:rPr>
  </w:style>
  <w:style w:styleId="style15" w:type="character">
    <w:name w:val="Default Paragraph Font"/>
    <w:next w:val="style15"/>
    <w:rPr/>
  </w:style>
  <w:style w:styleId="style16" w:type="character">
    <w:name w:val="Título 4 Car"/>
    <w:basedOn w:val="style15"/>
    <w:next w:val="style16"/>
    <w:rPr>
      <w:rFonts w:ascii="Calibri" w:cs="Calibri" w:eastAsia="Times New Roman" w:hAnsi="Calibri"/>
      <w:b/>
      <w:bCs/>
      <w:sz w:val="28"/>
      <w:szCs w:val="28"/>
      <w:lang w:eastAsia="ca-ES" w:val="ca-ES"/>
    </w:rPr>
  </w:style>
  <w:style w:styleId="style17" w:type="character">
    <w:name w:val="Encabezado Car"/>
    <w:basedOn w:val="style15"/>
    <w:next w:val="style17"/>
    <w:rPr>
      <w:rFonts w:ascii="Calibri" w:cs="Calibri" w:eastAsia="Times New Roman" w:hAnsi="Calibri"/>
      <w:lang w:eastAsia="ca-ES" w:val="ca-ES"/>
    </w:rPr>
  </w:style>
  <w:style w:styleId="style18" w:type="character">
    <w:name w:val="Pie de página Car"/>
    <w:basedOn w:val="style15"/>
    <w:next w:val="style18"/>
    <w:rPr>
      <w:rFonts w:ascii="Calibri" w:cs="Calibri" w:eastAsia="Times New Roman" w:hAnsi="Calibri"/>
      <w:lang w:eastAsia="ca-ES" w:val="ca-ES"/>
    </w:rPr>
  </w:style>
  <w:style w:styleId="style19" w:type="character">
    <w:name w:val="Texto de globo Car"/>
    <w:basedOn w:val="style15"/>
    <w:next w:val="style19"/>
    <w:rPr>
      <w:rFonts w:ascii="Tahoma" w:cs="Tahoma" w:eastAsia="Times New Roman" w:hAnsi="Tahoma"/>
      <w:sz w:val="16"/>
      <w:szCs w:val="16"/>
      <w:lang w:eastAsia="ca-ES" w:val="ca-ES"/>
    </w:rPr>
  </w:style>
  <w:style w:styleId="style20" w:type="character">
    <w:name w:val="ListLabel 1"/>
    <w:next w:val="style20"/>
    <w:rPr>
      <w:rFonts w:cs="Wingdings"/>
    </w:rPr>
  </w:style>
  <w:style w:styleId="style21" w:type="character">
    <w:name w:val="ListLabel 2"/>
    <w:next w:val="style21"/>
    <w:rPr>
      <w:rFonts w:cs="Courier New"/>
    </w:rPr>
  </w:style>
  <w:style w:styleId="style22" w:type="character">
    <w:name w:val="ListLabel 3"/>
    <w:next w:val="style22"/>
    <w:rPr>
      <w:rFonts w:cs="Symbol"/>
    </w:rPr>
  </w:style>
  <w:style w:styleId="style23" w:type="paragraph">
    <w:name w:val="Encapçalament"/>
    <w:basedOn w:val="style0"/>
    <w:next w:val="style24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4" w:type="paragraph">
    <w:name w:val="Cos del text"/>
    <w:basedOn w:val="style0"/>
    <w:next w:val="style24"/>
    <w:pPr>
      <w:spacing w:after="120" w:before="0"/>
    </w:pPr>
    <w:rPr/>
  </w:style>
  <w:style w:styleId="style25" w:type="paragraph">
    <w:name w:val="Llista"/>
    <w:basedOn w:val="style24"/>
    <w:next w:val="style25"/>
    <w:pPr/>
    <w:rPr>
      <w:rFonts w:cs="Mangal"/>
    </w:rPr>
  </w:style>
  <w:style w:styleId="style26" w:type="paragraph">
    <w:name w:val="Llegenda"/>
    <w:basedOn w:val="style0"/>
    <w:next w:val="style26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7" w:type="paragraph">
    <w:name w:val="Índex"/>
    <w:basedOn w:val="style0"/>
    <w:next w:val="style27"/>
    <w:pPr>
      <w:suppressLineNumbers/>
    </w:pPr>
    <w:rPr>
      <w:rFonts w:cs="Mangal"/>
    </w:rPr>
  </w:style>
  <w:style w:styleId="style28" w:type="paragraph">
    <w:name w:val="Capçalera"/>
    <w:basedOn w:val="style0"/>
    <w:next w:val="style28"/>
    <w:pPr>
      <w:suppressLineNumbers/>
      <w:tabs>
        <w:tab w:leader="none" w:pos="4252" w:val="center"/>
        <w:tab w:leader="none" w:pos="8504" w:val="right"/>
      </w:tabs>
      <w:spacing w:after="0" w:before="0"/>
    </w:pPr>
    <w:rPr/>
  </w:style>
  <w:style w:styleId="style29" w:type="paragraph">
    <w:name w:val="Peu de pàgina"/>
    <w:basedOn w:val="style0"/>
    <w:next w:val="style29"/>
    <w:pPr>
      <w:suppressLineNumbers/>
      <w:tabs>
        <w:tab w:leader="none" w:pos="4252" w:val="center"/>
        <w:tab w:leader="none" w:pos="8504" w:val="right"/>
      </w:tabs>
      <w:spacing w:after="0" w:before="0"/>
    </w:pPr>
    <w:rPr/>
  </w:style>
  <w:style w:styleId="style30" w:type="paragraph">
    <w:name w:val="Balloon Text"/>
    <w:basedOn w:val="style0"/>
    <w:next w:val="style30"/>
    <w:pPr>
      <w:spacing w:after="0" w:before="0"/>
    </w:pPr>
    <w:rPr>
      <w:rFonts w:ascii="Tahoma" w:cs="Tahoma" w:hAnsi="Tahoma"/>
      <w:sz w:val="16"/>
      <w:szCs w:val="16"/>
    </w:rPr>
  </w:style>
  <w:style w:styleId="style31" w:type="paragraph">
    <w:name w:val="Contingut del marc"/>
    <w:basedOn w:val="style24"/>
    <w:next w:val="style31"/>
    <w:pPr/>
    <w:rPr/>
  </w:style>
  <w:style w:styleId="style32" w:type="paragraph">
    <w:name w:val="Normal"/>
    <w:next w:val="style32"/>
    <w:pPr>
      <w:widowControl w:val="false"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SimSun" w:hAnsi="Calibri"/>
      <w:color w:val="auto"/>
      <w:sz w:val="22"/>
      <w:szCs w:val="22"/>
      <w:lang w:bidi="ar-SA" w:eastAsia="en-US" w:val="es-E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2015-10-19T11:19:00.00Z</dcterms:created>
  <dc:creator>tim</dc:creator>
  <cp:lastModifiedBy>Profe</cp:lastModifiedBy>
  <dcterms:modified xsi:type="dcterms:W3CDTF">2015-10-19T11:19:00.00Z</dcterms:modified>
  <cp:revision>2</cp:revision>
</cp:coreProperties>
</file>