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DEBERES DE VERANO 2ºESO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Los </w:t>
      </w:r>
      <w:r w:rsidDel="00000000" w:rsidR="00000000" w:rsidRPr="00000000">
        <w:rPr>
          <w:b w:val="1"/>
          <w:rtl w:val="0"/>
        </w:rPr>
        <w:t xml:space="preserve">contenidos </w:t>
      </w:r>
      <w:r w:rsidDel="00000000" w:rsidR="00000000" w:rsidRPr="00000000">
        <w:rPr>
          <w:rtl w:val="0"/>
        </w:rPr>
        <w:t xml:space="preserve">son de todos los temas del libro.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  caso que solo les haya quedado las fichas de lectura han de entregarlas hechas.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1. Competencia básica pág. 23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2. Competencia básica pág.43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3. Competencia básica pág. 63 (sólo las actividades de la página 63)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4. Competencia básica pág. 80 y 81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5. Competencia básica pág. 101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6. Competencia básica pág. 119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7. Competencia básica pág. 137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8. Competencia básica pág. 155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9. Competencia básica pág. 172 y 173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10. Competencia básica pág. 190 y 191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11. Competencia básica pág. 209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12. Competencia básica pág. 227 Act. 3, 4, 6, 7 y 8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