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19" w:rsidRPr="00F72119" w:rsidRDefault="00F72119" w:rsidP="00F72119">
      <w:pPr>
        <w:spacing w:line="240" w:lineRule="auto"/>
        <w:ind w:left="-284"/>
        <w:rPr>
          <w:b/>
        </w:rPr>
      </w:pPr>
      <w:r w:rsidRPr="00F72119">
        <w:rPr>
          <w:b/>
        </w:rPr>
        <w:t>DECRET</w:t>
      </w:r>
      <w:r w:rsidRPr="00F72119">
        <w:rPr>
          <w:b/>
        </w:rPr>
        <w:br/>
      </w:r>
      <w:r w:rsidRPr="00F72119">
        <w:rPr>
          <w:b/>
        </w:rPr>
        <w:br/>
        <w:t>102/2010, de 3 d'agost, d'autonomia dels centres educatius.</w:t>
      </w:r>
    </w:p>
    <w:p w:rsidR="00F72119" w:rsidRDefault="00F72119" w:rsidP="00F72119">
      <w:pPr>
        <w:spacing w:line="240" w:lineRule="auto"/>
        <w:ind w:left="-284"/>
      </w:pPr>
    </w:p>
    <w:p w:rsidR="00AD281C" w:rsidRDefault="00F72119" w:rsidP="00F72119">
      <w:pPr>
        <w:spacing w:line="240" w:lineRule="auto"/>
        <w:ind w:left="-284"/>
      </w:pPr>
      <w:r>
        <w:t>Capítol 3</w:t>
      </w:r>
      <w:r>
        <w:br/>
      </w:r>
      <w:r>
        <w:br/>
        <w:t>Participació en el control i la gestió dels centres públics</w:t>
      </w:r>
      <w:r>
        <w:br/>
      </w:r>
      <w:r>
        <w:br/>
      </w:r>
      <w:r w:rsidRPr="00F72119">
        <w:rPr>
          <w:b/>
        </w:rPr>
        <w:t>Article 45</w:t>
      </w:r>
      <w:r w:rsidRPr="00F72119">
        <w:rPr>
          <w:b/>
        </w:rPr>
        <w:br/>
      </w:r>
      <w:r w:rsidRPr="00F72119">
        <w:rPr>
          <w:b/>
        </w:rPr>
        <w:br/>
        <w:t>Consell escolar. Composició</w:t>
      </w:r>
      <w:r w:rsidRPr="00F72119">
        <w:rPr>
          <w:b/>
        </w:rPr>
        <w:br/>
      </w:r>
      <w:r>
        <w:br/>
        <w:t>1. Sense perjudici del que s'estableix en l'article 27, el consell escolar d'un centre públic està integrat per les següents persones membres:</w:t>
      </w:r>
      <w:r>
        <w:br/>
      </w:r>
      <w:r>
        <w:br/>
        <w:t>a) El director o directora, que el presideix.</w:t>
      </w:r>
      <w:r>
        <w:br/>
      </w:r>
      <w:r>
        <w:br/>
        <w:t>b) El cap o la cap d'estudis.</w:t>
      </w:r>
      <w:r>
        <w:br/>
      </w:r>
      <w:r>
        <w:br/>
        <w:t>c) Un o una representant de l'ajuntament de la localitat on es troba situat el centre.</w:t>
      </w:r>
      <w:r>
        <w:br/>
      </w:r>
      <w:r>
        <w:br/>
        <w:t>d) Els i les representants del professorat s'elegeixen pel claustre.</w:t>
      </w:r>
      <w:r>
        <w:br/>
      </w:r>
      <w:r>
        <w:br/>
        <w:t>e) Els i les representants de l'alumnat i dels pares i mares o tutors, elegits respectivament per ells i entre ells.</w:t>
      </w:r>
      <w:r>
        <w:br/>
      </w:r>
      <w:r>
        <w:br/>
        <w:t>f) Un o una representant del personal d'administració i serveis, elegit per i entre aquest personal.</w:t>
      </w:r>
      <w:r>
        <w:br/>
      </w:r>
      <w:r>
        <w:br/>
        <w:t>g) En els centres específics d'educació especial i en els que tinguin unitats d'educació especial també és membre del consell escolar un o una representant del personal d'atenció educativa. La representació d'aquest personal no té la consideració de representació del professorat als efectes de determinar la composició del consell escolar.</w:t>
      </w:r>
      <w:r>
        <w:br/>
      </w:r>
      <w:r>
        <w:br/>
        <w:t>2. El secretari o secretària del centre no és membre del consell escolar, però hi assisteix amb veu i sense vot, i exerceix la secretaria del consell.</w:t>
      </w:r>
      <w:r>
        <w:br/>
      </w:r>
      <w:r>
        <w:br/>
        <w:t>3. El nombre de representants del professorat no pot ser inferior a un terç del total de persones membres del consell.</w:t>
      </w:r>
      <w:r>
        <w:br/>
      </w:r>
      <w:r>
        <w:br/>
        <w:t>4. El nombre de representants de l'alumnat i pares i mares o tutors, en conjunt, no pot ser inferior a un terç del total de persones membres del consell. Una de les persones representants dels progenitors la designa l'associació de pares i mares més representativa del centre.</w:t>
      </w:r>
      <w:r>
        <w:br/>
      </w:r>
      <w:r>
        <w:br/>
        <w:t>5. Cada centre determina la composició del consell escolar que queda recollida a les seves normes d'organització i funcionament, d'acord amb el que s'estableix en aquest article i la resta de legislació vigent.</w:t>
      </w:r>
      <w:r>
        <w:br/>
      </w:r>
      <w:r>
        <w:br/>
        <w:t>6. En els centres de nova creació, el director o directora ha d'ajustar la composició del consell escolar respectant el que estableixen els apartats 3 i 4. En els centres incomplets, quan el nombre de professorat no permeti assolir el que preveu l'apartat 3, les normes d'organització i funcionament han d'establir que, en tot cas, hi hagi el mateix nombre de representants dels sectors a què es refereixen els epígrafs d) i e) de l'apartat 1.</w:t>
      </w:r>
      <w:r>
        <w:br/>
      </w:r>
      <w:r>
        <w:br/>
        <w:t xml:space="preserve">7. En els centres que imparteixen exclusivament ensenyaments que duen a l'obtenció de títols acadèmics que </w:t>
      </w:r>
      <w:r>
        <w:lastRenderedPageBreak/>
        <w:t>equivalen a títols universitaris, en les escoles oficials d'idiomes, en les escoles d'art, en els centres que imparteixen ensenyaments de règim especial d'esports i en els altres centres que imparteixen ensenyaments exclusivament a alumnes majors de divuit anys, no hi ha representació dels pares i mares dels i de les alumnes.</w:t>
      </w:r>
      <w:r>
        <w:br/>
      </w:r>
      <w:r>
        <w:br/>
        <w:t>8. El centre no pot modificar la configuració del consell escolar dins dels tres cursos acadèmics següents a aquell en què és determinada. L'aprovació d'una modificació en la composició del consell escolar no entrarà en vigor fins al primer procés electoral que es dugui a terme després que s'hagi aprovat.</w:t>
      </w:r>
    </w:p>
    <w:p w:rsidR="00F72119" w:rsidRDefault="00F72119" w:rsidP="00F72119">
      <w:pPr>
        <w:spacing w:line="240" w:lineRule="auto"/>
      </w:pPr>
    </w:p>
    <w:p w:rsidR="00F72119" w:rsidRDefault="00F72119" w:rsidP="00F72119">
      <w:pPr>
        <w:spacing w:line="240" w:lineRule="auto"/>
      </w:pPr>
      <w:r w:rsidRPr="00F72119">
        <w:rPr>
          <w:b/>
        </w:rPr>
        <w:t>Article 46</w:t>
      </w:r>
      <w:r w:rsidRPr="00F72119">
        <w:rPr>
          <w:b/>
        </w:rPr>
        <w:br/>
      </w:r>
      <w:r w:rsidRPr="00F72119">
        <w:rPr>
          <w:b/>
        </w:rPr>
        <w:br/>
        <w:t>Consell escolar. Funcionament</w:t>
      </w:r>
      <w:r w:rsidRPr="00F72119">
        <w:rPr>
          <w:b/>
        </w:rPr>
        <w:br/>
      </w:r>
      <w:r>
        <w:br/>
        <w:t>1. Les funcions del consell escolar són les que estableix l'article 148.3 de la Llei d'educació. A més, li correspon vetllar i donar suport a l'equip directiu per al compliment de la programació anual del centre i del projecte de direcció el qual, en el marc del projecte educatiu del centre, vincula l'acció del conjunt d'òrgans de govern unipersonals i col·legiats d'acord amb l'article 144.4 de la Llei d'educació.</w:t>
      </w:r>
      <w:r>
        <w:br/>
      </w:r>
      <w:r>
        <w:br/>
        <w:t>2. El consell escolar ha d'aprovar les seves normes de funcionament. En allò que no estigui previst s'han d'aplicar les normes reguladores dels òrgans col·legiats de l'Administració de la Generalitat.</w:t>
      </w:r>
      <w:r>
        <w:br/>
      </w:r>
      <w:r>
        <w:br/>
        <w:t>3. El consell escolar del centre es reuneix preceptivament una vegada al trimestre i sempre que el convoca el director o directora del centre o ho sol·licita al menys un terç de les seves persones membres. A més, s'ha de fer una reunió a principi de curs i una altra a la seva finalització.</w:t>
      </w:r>
      <w:r>
        <w:br/>
      </w:r>
      <w:r>
        <w:br/>
        <w:t>4. Les decisions del consell escolar es prenen normalment per consens. Si no és possible arribar-hi, la decisió s'adopta per majoria de les persones membres presents, llevat dels casos en què la normativa determini una altra majoria qualificada.</w:t>
      </w:r>
      <w:r>
        <w:br/>
      </w:r>
      <w:r>
        <w:br/>
        <w:t>5. La convocatòria de les reunions s'ha de trametre per la presidència del consell amb una antelació mínima de 48 hores, juntament amb la documentació que hagi de ser objecte de debat, i, si escau, d'aprovació. El consell escolar es pot reunir d'urgència, sense termini mínim per a la tramesa de la convocatòria, si totes les persones membres hi estan d'acord.</w:t>
      </w:r>
      <w:r>
        <w:br/>
      </w:r>
      <w:r>
        <w:br/>
        <w:t>6. Quan en l'ordre del dia s'incloguin temes o qüestions relacionades amb l'activitat normal del centre que estiguin sota la tutela o responsabilitat immediata d'alguna persona membre de la comunitat educativa que no sigui membre del consell escolar, se'l podrà convocar a la sessió per tal que informi sobre el tema o qüestió corresponent.</w:t>
      </w:r>
    </w:p>
    <w:p w:rsidR="009E4AE4" w:rsidRDefault="009E4AE4" w:rsidP="00F72119">
      <w:pPr>
        <w:spacing w:line="240" w:lineRule="auto"/>
      </w:pPr>
    </w:p>
    <w:p w:rsidR="009E4AE4" w:rsidRDefault="009E4AE4" w:rsidP="00F72119">
      <w:pPr>
        <w:spacing w:line="240" w:lineRule="auto"/>
      </w:pPr>
      <w:r w:rsidRPr="009E4AE4">
        <w:rPr>
          <w:b/>
        </w:rPr>
        <w:t>Article 54</w:t>
      </w:r>
      <w:r w:rsidRPr="009E4AE4">
        <w:rPr>
          <w:b/>
        </w:rPr>
        <w:br/>
      </w:r>
      <w:r>
        <w:br/>
        <w:t>Requisits i procediments per a l'autorització de l'ús social dels centres públics</w:t>
      </w:r>
      <w:r>
        <w:br/>
      </w:r>
      <w:r>
        <w:br/>
        <w:t>1. Correspon a la direcció del centre resoldre motivadament sobre l'ús social quan, excepcionalment, hagi de tenir lloc dins de l'horari escolar, sense perjudici de l'acord previ de l'ajuntament quan tingui la propietat demanial de l'escola o centre educatiu de què es tracti.</w:t>
      </w:r>
      <w:r>
        <w:br/>
      </w:r>
      <w:r>
        <w:br/>
        <w:t xml:space="preserve">2. Correspon als ajuntaments resoldre sobre l'ús social, fora de l'horari escolar, dels edificis de les escoles i altres centres educatius dels quals en tinguin la propietat demanial. Quan la realització de l'activitat requereix, a més, l'ús d'equipaments o material del centre, la titularitat del qual és de la Generalitat de Catalunya, es requereix la prèvia conformitat expressa de la direcció del centre. L'ajuntament, prèviament a la realització de l'activitat, notifica a la direcció del centre l'autorització concedida. L'ajuntament adopta les </w:t>
      </w:r>
      <w:r>
        <w:lastRenderedPageBreak/>
        <w:t>mesures oportunes en matèria de vigilància, manteniment i neteja dels locals i instal·lacions emprades, respon que els equipaments i materials del centre eventualment emprats per a l'exercici de l'activitat romanen en perfecte estat d'ús i garanteix que, si l'activitat comporta despeses per al centre, qui utilitzi les instal·lacions del centre compensa el centre per les despeses ocasionades.</w:t>
      </w:r>
      <w:r>
        <w:br/>
      </w:r>
      <w:r>
        <w:br/>
        <w:t>3. Correspon al director o directora de cada institut i de qualsevol altre centre públic la propietat demanial del qual és de la Generalitat, autoritzar l'ús social de les instal·lacions del centre fora de l'horari escolar, així com revocar-ne l'autorització quan no es respectin les condicions en què va ser atorgada o no se n'apreciï l'ús social. Així mateix, la direcció del centre pot subscriure convenis amb persones físiques o jurídiques sense ànim de lucre per afavorir l'ús social d'aquests centres, d'acord amb els criteris que hagi aprovat el consell escolar del centre. En tot cas, l'ajuntament del municipi on és el centre n'és l'usuari preferent.</w:t>
      </w:r>
      <w:r>
        <w:br/>
      </w:r>
      <w:r>
        <w:br/>
        <w:t>4. Quan escaigui, la direcció dels centres a què es refereix l'apartat anterior fixa l'import de la compensació econòmica derivada de l'activitat a desenvolupar, la qual ha de respondre a la finalitat de donar cobertura a tota la despesa generada, tant corrent com de reposició de material i de reparació d'instal·lacions i equipaments eventualment malmesos, d'acord amb els criteris aprovats pel consell escolar . No es poden destinar altres recursos propis del centre per fer front a les despeses derivades de l'ús social dels seus edificis, instal·lacions o serveis.</w:t>
      </w:r>
      <w:r>
        <w:br/>
      </w:r>
      <w:r>
        <w:br/>
        <w:t>5. Les persones físiques o jurídiques autoritzades per a l'ús d'edificis, instal·lacions o serveis dels centres educatius públics han de contractar, en tots els casos, una pòlissa d'assegurances que cobreixi la seva responsabilitat civil i la del personal al seu servei, derivada de l'ús i de l'activitat i pels danys i perjudicis que es puguin ocasionar durant la seva realització, per unes sumes assegurades mínimes de 150.000 euros per víctima individual i de 1.200.000 euros per sinistre, que el Govern pot actualitzar periòdicament.</w:t>
      </w:r>
      <w:r>
        <w:br/>
      </w:r>
      <w:r>
        <w:br/>
        <w:t>6. Contra les resolucions de les direccions dels centres es pot presentar recurs davant la direcció dels serveis territorials del Departament d'Educació, o de l'òrgan competent del Consorci d'Educació de Barcelona, la resolució dels quals posa fi a la via administrativa.</w:t>
      </w:r>
      <w:r>
        <w:br/>
      </w:r>
      <w:r>
        <w:br/>
        <w:t>7. El Departament d'Educació ha d'establir, amb criteris d'analogia, el procediment d'autorització de l'ús social dels centres públics de la Generalitat en els casos de propietat demanial no previstos en aquest article.</w:t>
      </w:r>
      <w:bookmarkStart w:id="0" w:name="_GoBack"/>
      <w:bookmarkEnd w:id="0"/>
    </w:p>
    <w:sectPr w:rsidR="009E4AE4" w:rsidSect="00F72119">
      <w:pgSz w:w="11906" w:h="16838"/>
      <w:pgMar w:top="851"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19" w:rsidRDefault="00F72119" w:rsidP="00F72119">
      <w:pPr>
        <w:spacing w:after="0" w:line="240" w:lineRule="auto"/>
      </w:pPr>
      <w:r>
        <w:separator/>
      </w:r>
    </w:p>
  </w:endnote>
  <w:endnote w:type="continuationSeparator" w:id="0">
    <w:p w:rsidR="00F72119" w:rsidRDefault="00F72119" w:rsidP="00F7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19" w:rsidRDefault="00F72119" w:rsidP="00F72119">
      <w:pPr>
        <w:spacing w:after="0" w:line="240" w:lineRule="auto"/>
      </w:pPr>
      <w:r>
        <w:separator/>
      </w:r>
    </w:p>
  </w:footnote>
  <w:footnote w:type="continuationSeparator" w:id="0">
    <w:p w:rsidR="00F72119" w:rsidRDefault="00F72119" w:rsidP="00F72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19"/>
    <w:rsid w:val="000028EB"/>
    <w:rsid w:val="0000596F"/>
    <w:rsid w:val="00022B8E"/>
    <w:rsid w:val="0005188E"/>
    <w:rsid w:val="000561CD"/>
    <w:rsid w:val="00065E5D"/>
    <w:rsid w:val="00066EA1"/>
    <w:rsid w:val="000C0C6D"/>
    <w:rsid w:val="000E05B0"/>
    <w:rsid w:val="00112D41"/>
    <w:rsid w:val="00146E88"/>
    <w:rsid w:val="00151833"/>
    <w:rsid w:val="00165B9E"/>
    <w:rsid w:val="0017530A"/>
    <w:rsid w:val="001D2F97"/>
    <w:rsid w:val="001F6D8E"/>
    <w:rsid w:val="00203D3B"/>
    <w:rsid w:val="00212B9F"/>
    <w:rsid w:val="002219C1"/>
    <w:rsid w:val="00226803"/>
    <w:rsid w:val="002317FA"/>
    <w:rsid w:val="00235440"/>
    <w:rsid w:val="00236C67"/>
    <w:rsid w:val="0025516F"/>
    <w:rsid w:val="00273564"/>
    <w:rsid w:val="002807C4"/>
    <w:rsid w:val="00283057"/>
    <w:rsid w:val="002A4E09"/>
    <w:rsid w:val="002C1E97"/>
    <w:rsid w:val="002D5537"/>
    <w:rsid w:val="002E5801"/>
    <w:rsid w:val="002F08A9"/>
    <w:rsid w:val="003459B6"/>
    <w:rsid w:val="003876F1"/>
    <w:rsid w:val="00390C4D"/>
    <w:rsid w:val="003C5460"/>
    <w:rsid w:val="003C6BCB"/>
    <w:rsid w:val="003D15BB"/>
    <w:rsid w:val="003E3876"/>
    <w:rsid w:val="003F56AC"/>
    <w:rsid w:val="003F6B00"/>
    <w:rsid w:val="00410AC1"/>
    <w:rsid w:val="00434C22"/>
    <w:rsid w:val="00442625"/>
    <w:rsid w:val="004602D8"/>
    <w:rsid w:val="004708B7"/>
    <w:rsid w:val="0048348A"/>
    <w:rsid w:val="004876EE"/>
    <w:rsid w:val="00491661"/>
    <w:rsid w:val="004A52F2"/>
    <w:rsid w:val="004A7172"/>
    <w:rsid w:val="004B6F14"/>
    <w:rsid w:val="004C1169"/>
    <w:rsid w:val="004C37D7"/>
    <w:rsid w:val="004D2C88"/>
    <w:rsid w:val="004E2972"/>
    <w:rsid w:val="0051705F"/>
    <w:rsid w:val="005207B6"/>
    <w:rsid w:val="005248C9"/>
    <w:rsid w:val="00534B2A"/>
    <w:rsid w:val="00593F47"/>
    <w:rsid w:val="00594562"/>
    <w:rsid w:val="005A33FB"/>
    <w:rsid w:val="005E5DAE"/>
    <w:rsid w:val="00602225"/>
    <w:rsid w:val="00607BE1"/>
    <w:rsid w:val="0061728C"/>
    <w:rsid w:val="006318B9"/>
    <w:rsid w:val="00634702"/>
    <w:rsid w:val="00644E12"/>
    <w:rsid w:val="00644EDD"/>
    <w:rsid w:val="00646E43"/>
    <w:rsid w:val="00673A9D"/>
    <w:rsid w:val="00697F4B"/>
    <w:rsid w:val="006A78DB"/>
    <w:rsid w:val="006C3A7C"/>
    <w:rsid w:val="006C641D"/>
    <w:rsid w:val="006E75F1"/>
    <w:rsid w:val="006F5388"/>
    <w:rsid w:val="00704BE6"/>
    <w:rsid w:val="00724266"/>
    <w:rsid w:val="00725610"/>
    <w:rsid w:val="00727371"/>
    <w:rsid w:val="00773633"/>
    <w:rsid w:val="00794AD9"/>
    <w:rsid w:val="007B0087"/>
    <w:rsid w:val="007B13C9"/>
    <w:rsid w:val="007D6CCF"/>
    <w:rsid w:val="007E15FC"/>
    <w:rsid w:val="00806939"/>
    <w:rsid w:val="00806FE8"/>
    <w:rsid w:val="008233CE"/>
    <w:rsid w:val="00825CA6"/>
    <w:rsid w:val="00837952"/>
    <w:rsid w:val="00845BE3"/>
    <w:rsid w:val="008843B8"/>
    <w:rsid w:val="00890922"/>
    <w:rsid w:val="008963EE"/>
    <w:rsid w:val="008A2E09"/>
    <w:rsid w:val="00902D3B"/>
    <w:rsid w:val="0091178F"/>
    <w:rsid w:val="00915A00"/>
    <w:rsid w:val="00917FC1"/>
    <w:rsid w:val="00921617"/>
    <w:rsid w:val="00954F07"/>
    <w:rsid w:val="00964013"/>
    <w:rsid w:val="009908AC"/>
    <w:rsid w:val="009A27F8"/>
    <w:rsid w:val="009A2F1F"/>
    <w:rsid w:val="009E4AE4"/>
    <w:rsid w:val="00A32B01"/>
    <w:rsid w:val="00A3377E"/>
    <w:rsid w:val="00A36563"/>
    <w:rsid w:val="00A36832"/>
    <w:rsid w:val="00A37B75"/>
    <w:rsid w:val="00A57703"/>
    <w:rsid w:val="00A6338A"/>
    <w:rsid w:val="00A65FCA"/>
    <w:rsid w:val="00AA0134"/>
    <w:rsid w:val="00AA4FE2"/>
    <w:rsid w:val="00AA59C5"/>
    <w:rsid w:val="00AD281C"/>
    <w:rsid w:val="00B20598"/>
    <w:rsid w:val="00B25F2D"/>
    <w:rsid w:val="00B3170D"/>
    <w:rsid w:val="00B37829"/>
    <w:rsid w:val="00B5150B"/>
    <w:rsid w:val="00B77567"/>
    <w:rsid w:val="00B82756"/>
    <w:rsid w:val="00B878E7"/>
    <w:rsid w:val="00BA15CD"/>
    <w:rsid w:val="00BA3A9D"/>
    <w:rsid w:val="00BB1CA5"/>
    <w:rsid w:val="00BB6A16"/>
    <w:rsid w:val="00BB7FF7"/>
    <w:rsid w:val="00BD520F"/>
    <w:rsid w:val="00C11D09"/>
    <w:rsid w:val="00C214A6"/>
    <w:rsid w:val="00C346FD"/>
    <w:rsid w:val="00C355FC"/>
    <w:rsid w:val="00C467B2"/>
    <w:rsid w:val="00C92CC8"/>
    <w:rsid w:val="00C978D5"/>
    <w:rsid w:val="00CA6E55"/>
    <w:rsid w:val="00CB2933"/>
    <w:rsid w:val="00CC036A"/>
    <w:rsid w:val="00CC4325"/>
    <w:rsid w:val="00CC4534"/>
    <w:rsid w:val="00CD0538"/>
    <w:rsid w:val="00CD66D8"/>
    <w:rsid w:val="00CF0632"/>
    <w:rsid w:val="00D01857"/>
    <w:rsid w:val="00D26589"/>
    <w:rsid w:val="00D67966"/>
    <w:rsid w:val="00D8429B"/>
    <w:rsid w:val="00DB274C"/>
    <w:rsid w:val="00DD1791"/>
    <w:rsid w:val="00DD37C6"/>
    <w:rsid w:val="00DE2D19"/>
    <w:rsid w:val="00E02994"/>
    <w:rsid w:val="00E10B1A"/>
    <w:rsid w:val="00E10D02"/>
    <w:rsid w:val="00E34DB0"/>
    <w:rsid w:val="00E42CD1"/>
    <w:rsid w:val="00E44B7A"/>
    <w:rsid w:val="00E6064A"/>
    <w:rsid w:val="00EC614E"/>
    <w:rsid w:val="00ED7B46"/>
    <w:rsid w:val="00EE1E95"/>
    <w:rsid w:val="00EF3810"/>
    <w:rsid w:val="00EF5384"/>
    <w:rsid w:val="00EF57C4"/>
    <w:rsid w:val="00F06CAC"/>
    <w:rsid w:val="00F14DC1"/>
    <w:rsid w:val="00F22DC6"/>
    <w:rsid w:val="00F26DDC"/>
    <w:rsid w:val="00F4124F"/>
    <w:rsid w:val="00F56D83"/>
    <w:rsid w:val="00F61BD3"/>
    <w:rsid w:val="00F72119"/>
    <w:rsid w:val="00F83A6B"/>
    <w:rsid w:val="00F93C1D"/>
    <w:rsid w:val="00FC1DF0"/>
    <w:rsid w:val="00FC4F5A"/>
    <w:rsid w:val="00FC7AB0"/>
    <w:rsid w:val="00FD659C"/>
    <w:rsid w:val="00FD7B8B"/>
    <w:rsid w:val="00FE7104"/>
    <w:rsid w:val="00FF0B2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1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2119"/>
  </w:style>
  <w:style w:type="paragraph" w:styleId="Piedepgina">
    <w:name w:val="footer"/>
    <w:basedOn w:val="Normal"/>
    <w:link w:val="PiedepginaCar"/>
    <w:uiPriority w:val="99"/>
    <w:unhideWhenUsed/>
    <w:rsid w:val="00F721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2119"/>
  </w:style>
  <w:style w:type="paragraph" w:styleId="Textodeglobo">
    <w:name w:val="Balloon Text"/>
    <w:basedOn w:val="Normal"/>
    <w:link w:val="TextodegloboCar"/>
    <w:uiPriority w:val="99"/>
    <w:semiHidden/>
    <w:unhideWhenUsed/>
    <w:rsid w:val="009E4A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1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2119"/>
  </w:style>
  <w:style w:type="paragraph" w:styleId="Piedepgina">
    <w:name w:val="footer"/>
    <w:basedOn w:val="Normal"/>
    <w:link w:val="PiedepginaCar"/>
    <w:uiPriority w:val="99"/>
    <w:unhideWhenUsed/>
    <w:rsid w:val="00F721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2119"/>
  </w:style>
  <w:style w:type="paragraph" w:styleId="Textodeglobo">
    <w:name w:val="Balloon Text"/>
    <w:basedOn w:val="Normal"/>
    <w:link w:val="TextodegloboCar"/>
    <w:uiPriority w:val="99"/>
    <w:semiHidden/>
    <w:unhideWhenUsed/>
    <w:rsid w:val="009E4A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1278</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Departament d'Ensenyament</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 d'Educació</dc:creator>
  <cp:lastModifiedBy>Departament d'Educació</cp:lastModifiedBy>
  <cp:revision>2</cp:revision>
  <cp:lastPrinted>2016-12-11T21:33:00Z</cp:lastPrinted>
  <dcterms:created xsi:type="dcterms:W3CDTF">2016-12-11T21:14:00Z</dcterms:created>
  <dcterms:modified xsi:type="dcterms:W3CDTF">2016-12-11T21:38:00Z</dcterms:modified>
</cp:coreProperties>
</file>