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16" w:rsidRPr="00B710F6" w:rsidRDefault="00B710F6" w:rsidP="00B710F6">
      <w:pPr>
        <w:jc w:val="both"/>
        <w:rPr>
          <w:lang w:val="es-ES"/>
        </w:rPr>
      </w:pPr>
      <w:proofErr w:type="spellStart"/>
      <w:r w:rsidRPr="00B710F6">
        <w:rPr>
          <w:lang w:val="es-ES"/>
        </w:rPr>
        <w:t>The</w:t>
      </w:r>
      <w:proofErr w:type="spellEnd"/>
      <w:r w:rsidRPr="00B710F6">
        <w:rPr>
          <w:lang w:val="es-ES"/>
        </w:rPr>
        <w:t xml:space="preserve"> </w:t>
      </w:r>
      <w:proofErr w:type="spellStart"/>
      <w:r w:rsidRPr="00B710F6">
        <w:rPr>
          <w:lang w:val="es-ES"/>
        </w:rPr>
        <w:t>Butterfly</w:t>
      </w:r>
      <w:proofErr w:type="spellEnd"/>
      <w:r w:rsidRPr="00B710F6">
        <w:rPr>
          <w:lang w:val="es-ES"/>
        </w:rPr>
        <w:t xml:space="preserve"> </w:t>
      </w:r>
      <w:proofErr w:type="spellStart"/>
      <w:r w:rsidRPr="00B710F6">
        <w:rPr>
          <w:lang w:val="es-ES"/>
        </w:rPr>
        <w:t>Circus</w:t>
      </w:r>
      <w:proofErr w:type="spellEnd"/>
      <w:r w:rsidRPr="00B710F6">
        <w:rPr>
          <w:lang w:val="es-ES"/>
        </w:rPr>
        <w:t xml:space="preserve"> (El Circo de la Mariposa) es un cortometraje de Cine independiente dirigida por Joshua </w:t>
      </w:r>
      <w:proofErr w:type="spellStart"/>
      <w:r w:rsidRPr="00B710F6">
        <w:rPr>
          <w:lang w:val="es-ES"/>
        </w:rPr>
        <w:t>Weigel</w:t>
      </w:r>
      <w:proofErr w:type="spellEnd"/>
      <w:r w:rsidRPr="00B710F6">
        <w:rPr>
          <w:lang w:val="es-ES"/>
        </w:rPr>
        <w:t xml:space="preserve"> y protagonizado por Eduardo </w:t>
      </w:r>
      <w:proofErr w:type="spellStart"/>
      <w:proofErr w:type="gramStart"/>
      <w:r w:rsidRPr="00B710F6">
        <w:rPr>
          <w:lang w:val="es-ES"/>
        </w:rPr>
        <w:t>Verastegui</w:t>
      </w:r>
      <w:proofErr w:type="spellEnd"/>
      <w:r w:rsidRPr="00B710F6">
        <w:rPr>
          <w:lang w:val="es-ES"/>
        </w:rPr>
        <w:t xml:space="preserve"> ,</w:t>
      </w:r>
      <w:proofErr w:type="gramEnd"/>
      <w:r w:rsidRPr="00B710F6">
        <w:rPr>
          <w:lang w:val="es-ES"/>
        </w:rPr>
        <w:t xml:space="preserve"> Nick </w:t>
      </w:r>
      <w:proofErr w:type="spellStart"/>
      <w:r w:rsidRPr="00B710F6">
        <w:rPr>
          <w:lang w:val="es-ES"/>
        </w:rPr>
        <w:t>Vujicic</w:t>
      </w:r>
      <w:proofErr w:type="spellEnd"/>
      <w:r w:rsidRPr="00B710F6">
        <w:rPr>
          <w:lang w:val="es-ES"/>
        </w:rPr>
        <w:t xml:space="preserve"> y Doug Jones en 20091.</w:t>
      </w:r>
    </w:p>
    <w:p w:rsidR="00B710F6" w:rsidRPr="00B710F6" w:rsidRDefault="00B710F6" w:rsidP="00B710F6">
      <w:pPr>
        <w:jc w:val="both"/>
        <w:rPr>
          <w:lang w:val="es-ES"/>
        </w:rPr>
      </w:pPr>
    </w:p>
    <w:p w:rsidR="00B710F6" w:rsidRPr="00B710F6" w:rsidRDefault="00B710F6" w:rsidP="00B710F6">
      <w:pPr>
        <w:jc w:val="both"/>
        <w:rPr>
          <w:b/>
          <w:lang w:val="es-ES"/>
        </w:rPr>
      </w:pPr>
      <w:r w:rsidRPr="00B710F6">
        <w:rPr>
          <w:b/>
          <w:lang w:val="es-ES"/>
        </w:rPr>
        <w:t>Argumento</w:t>
      </w:r>
    </w:p>
    <w:p w:rsidR="00B710F6" w:rsidRPr="00B710F6" w:rsidRDefault="00B710F6" w:rsidP="00B710F6">
      <w:pPr>
        <w:jc w:val="both"/>
        <w:rPr>
          <w:lang w:val="es-ES"/>
        </w:rPr>
      </w:pPr>
      <w:r w:rsidRPr="00B710F6">
        <w:rPr>
          <w:lang w:val="es-ES"/>
        </w:rPr>
        <w:t>En la década de 1930 la gente en los Estados Unidos está sufriendo por la Gran Depresión. Muchas personas están en paro y sin hogar, y todo el mundo está triste y preocupado por la difícil situación económica. Méndez es el carismático maestro de ceremonias y dueño de un pequeño circo, "el circo de la mariposa", y lleva a su grupo por el sur de California. A lo largo del camino, realizan funciones - a veces de forma gratuita - para llevar un poco de luz a la vida de las personas aburridas.</w:t>
      </w:r>
    </w:p>
    <w:p w:rsidR="00B710F6" w:rsidRPr="00B710F6" w:rsidRDefault="00B710F6" w:rsidP="00B710F6">
      <w:pPr>
        <w:jc w:val="both"/>
        <w:rPr>
          <w:lang w:val="es-ES"/>
        </w:rPr>
      </w:pPr>
    </w:p>
    <w:p w:rsidR="00B710F6" w:rsidRPr="00B710F6" w:rsidRDefault="00B710F6" w:rsidP="00B710F6">
      <w:pPr>
        <w:jc w:val="both"/>
        <w:rPr>
          <w:lang w:val="es-ES"/>
        </w:rPr>
      </w:pPr>
      <w:r w:rsidRPr="00B710F6">
        <w:rPr>
          <w:lang w:val="es-ES"/>
        </w:rPr>
        <w:t xml:space="preserve">Durante un viaje se detienen en un parque de atracciones, donde hay carruseles, juegos y otros entretenimientos. Méndez y otro de sus compañeros entran al espectáculo de "fenómenos" ahí ve a las diferentes atracciones: El hombre tatuado, la mujer barbuda, etc. Entonces se acercan a la atracción principal. Un hombre que no tiene extremidades y se exhibe como una burla de la naturaleza, </w:t>
      </w:r>
      <w:proofErr w:type="spellStart"/>
      <w:r w:rsidRPr="00B710F6">
        <w:rPr>
          <w:lang w:val="es-ES"/>
        </w:rPr>
        <w:t>Will</w:t>
      </w:r>
      <w:proofErr w:type="spellEnd"/>
      <w:r w:rsidRPr="00B710F6">
        <w:rPr>
          <w:lang w:val="es-ES"/>
        </w:rPr>
        <w:t xml:space="preserve">. </w:t>
      </w:r>
      <w:proofErr w:type="spellStart"/>
      <w:r w:rsidRPr="00B710F6">
        <w:rPr>
          <w:lang w:val="es-ES"/>
        </w:rPr>
        <w:t>Mendez</w:t>
      </w:r>
      <w:proofErr w:type="spellEnd"/>
      <w:r w:rsidRPr="00B710F6">
        <w:rPr>
          <w:lang w:val="es-ES"/>
        </w:rPr>
        <w:t xml:space="preserve"> se le acerca y le dice que "es maravilloso" a lo que </w:t>
      </w:r>
      <w:proofErr w:type="spellStart"/>
      <w:r w:rsidRPr="00B710F6">
        <w:rPr>
          <w:lang w:val="es-ES"/>
        </w:rPr>
        <w:t>Will</w:t>
      </w:r>
      <w:proofErr w:type="spellEnd"/>
      <w:r w:rsidRPr="00B710F6">
        <w:rPr>
          <w:lang w:val="es-ES"/>
        </w:rPr>
        <w:t xml:space="preserve"> respond</w:t>
      </w:r>
      <w:r w:rsidR="00A228BD">
        <w:rPr>
          <w:lang w:val="es-ES"/>
        </w:rPr>
        <w:t>e</w:t>
      </w:r>
      <w:r w:rsidRPr="00B710F6">
        <w:rPr>
          <w:lang w:val="es-ES"/>
        </w:rPr>
        <w:t xml:space="preserve"> escupiéndole al rostro al pensar que se burla de él. Sin embargo escapa del carnaval y se las arregla para esconderse en uno de los camiones del circo de la mariposa.</w:t>
      </w:r>
    </w:p>
    <w:p w:rsidR="00B710F6" w:rsidRPr="00B710F6" w:rsidRDefault="00B710F6" w:rsidP="00B710F6">
      <w:pPr>
        <w:jc w:val="both"/>
        <w:rPr>
          <w:lang w:val="es-ES"/>
        </w:rPr>
      </w:pPr>
    </w:p>
    <w:p w:rsidR="00B710F6" w:rsidRDefault="00B710F6" w:rsidP="00B710F6">
      <w:pPr>
        <w:jc w:val="both"/>
        <w:rPr>
          <w:lang w:val="es-ES"/>
        </w:rPr>
      </w:pPr>
      <w:r w:rsidRPr="00B710F6">
        <w:rPr>
          <w:lang w:val="es-ES"/>
        </w:rPr>
        <w:t xml:space="preserve">La gente del circo decide darle la bienvenida pero Méndez le dice a </w:t>
      </w:r>
      <w:proofErr w:type="spellStart"/>
      <w:r w:rsidRPr="00B710F6">
        <w:rPr>
          <w:lang w:val="es-ES"/>
        </w:rPr>
        <w:t>Will</w:t>
      </w:r>
      <w:proofErr w:type="spellEnd"/>
      <w:r w:rsidRPr="00B710F6">
        <w:rPr>
          <w:lang w:val="es-ES"/>
        </w:rPr>
        <w:t xml:space="preserve"> que debe encontrar su propio camino para llegar a ser parte del acto. Empieza a conocer a sus nuevos amigos y aprende que muchos de ellos tienen una historia triste: </w:t>
      </w:r>
      <w:proofErr w:type="spellStart"/>
      <w:r w:rsidRPr="00B710F6">
        <w:rPr>
          <w:lang w:val="es-ES"/>
        </w:rPr>
        <w:t>Mendez</w:t>
      </w:r>
      <w:proofErr w:type="spellEnd"/>
      <w:r w:rsidRPr="00B710F6">
        <w:rPr>
          <w:lang w:val="es-ES"/>
        </w:rPr>
        <w:t xml:space="preserve"> les ha dado una segunda oportunidad en la vida. Un día, accidentalmente se da cuenta de que puede nadar, por lo que decide realizar un acto difícil en el Circo: debe subir a un poste alto, desde la parte superior de la que luego se sumerge en un pequeño tanque lleno de agua. </w:t>
      </w:r>
      <w:proofErr w:type="spellStart"/>
      <w:r w:rsidRPr="00B710F6">
        <w:rPr>
          <w:lang w:val="es-ES"/>
        </w:rPr>
        <w:t>Will</w:t>
      </w:r>
      <w:proofErr w:type="spellEnd"/>
      <w:r w:rsidRPr="00B710F6">
        <w:rPr>
          <w:lang w:val="es-ES"/>
        </w:rPr>
        <w:t xml:space="preserve"> es ahora feliz. No está en el circo debido a su aspecto extraño, sino por lo que él es y lo que puede hacer.</w:t>
      </w:r>
    </w:p>
    <w:p w:rsidR="00B710F6" w:rsidRDefault="00B710F6" w:rsidP="00B710F6">
      <w:pPr>
        <w:jc w:val="both"/>
        <w:rPr>
          <w:lang w:val="es-ES"/>
        </w:rPr>
      </w:pPr>
    </w:p>
    <w:p w:rsidR="00B710F6" w:rsidRPr="00B710F6" w:rsidRDefault="00B710F6" w:rsidP="00B710F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s-ES" w:eastAsia="es-ES"/>
        </w:rPr>
      </w:pPr>
      <w:r w:rsidRPr="00B710F6">
        <w:rPr>
          <w:rFonts w:ascii="Georgia" w:eastAsia="Times New Roman" w:hAnsi="Georgia" w:cs="Times New Roman"/>
          <w:color w:val="000000"/>
          <w:sz w:val="36"/>
          <w:szCs w:val="36"/>
          <w:lang w:val="es-ES" w:eastAsia="es-ES"/>
        </w:rPr>
        <w:t>Producción</w:t>
      </w:r>
    </w:p>
    <w:p w:rsidR="00B710F6" w:rsidRPr="00B710F6" w:rsidRDefault="00B710F6" w:rsidP="00B710F6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La producción se completó en 12 días y estuvo integrada por un elenco y equipo de más de 150 personas. Se realizó en las regiones del sur de California, en las montañas de San Gabriel, Riverside,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Palmdale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y Santa Clarita. El Director Joshua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Weigel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ha dicho que planea trabajar en la escritura de una versión de largometraje del guión.</w:t>
      </w:r>
      <w:hyperlink r:id="rId6" w:anchor="cite_note-2" w:history="1"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vertAlign w:val="superscript"/>
            <w:lang w:val="es-ES" w:eastAsia="es-ES"/>
          </w:rPr>
          <w:t>2</w:t>
        </w:r>
      </w:hyperlink>
    </w:p>
    <w:p w:rsidR="00B710F6" w:rsidRPr="00B710F6" w:rsidRDefault="00B710F6" w:rsidP="00B710F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s-ES" w:eastAsia="es-ES"/>
        </w:rPr>
      </w:pPr>
      <w:r w:rsidRPr="00B710F6">
        <w:rPr>
          <w:rFonts w:ascii="Georgia" w:eastAsia="Times New Roman" w:hAnsi="Georgia" w:cs="Times New Roman"/>
          <w:color w:val="000000"/>
          <w:sz w:val="36"/>
          <w:szCs w:val="36"/>
          <w:lang w:val="es-ES" w:eastAsia="es-ES"/>
        </w:rPr>
        <w:t>Reparto y el equipo</w:t>
      </w:r>
    </w:p>
    <w:p w:rsidR="00B710F6" w:rsidRPr="00B710F6" w:rsidRDefault="00B710F6" w:rsidP="00B710F6">
      <w:pPr>
        <w:shd w:val="clear" w:color="auto" w:fill="FFFFFF"/>
        <w:spacing w:before="120" w:after="120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El filme contó con la participación de </w:t>
      </w:r>
      <w:hyperlink r:id="rId7" w:tooltip="Eduardo Verástegui" w:history="1"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 xml:space="preserve">Eduardo </w:t>
        </w:r>
        <w:proofErr w:type="spellStart"/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>Verástegui</w:t>
        </w:r>
        <w:proofErr w:type="spellEnd"/>
      </w:hyperlink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 (de </w:t>
      </w:r>
      <w:hyperlink r:id="rId8" w:tooltip="Bella (película)" w:history="1"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>Bella</w:t>
        </w:r>
      </w:hyperlink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), </w:t>
      </w:r>
      <w:hyperlink r:id="rId9" w:tooltip="Doug Jones (actor)" w:history="1"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>Doug Jones</w:t>
        </w:r>
      </w:hyperlink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 (El Laberinto del Fauno,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Silver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Surfer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en </w:t>
      </w:r>
      <w:proofErr w:type="spellStart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>Fantastic</w:t>
      </w:r>
      <w:proofErr w:type="spellEnd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>Four-Rise</w:t>
      </w:r>
      <w:proofErr w:type="spellEnd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 xml:space="preserve"> of </w:t>
      </w:r>
      <w:proofErr w:type="spellStart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>the</w:t>
      </w:r>
      <w:proofErr w:type="spellEnd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>Silver</w:t>
      </w:r>
      <w:proofErr w:type="spellEnd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>Surfer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 y </w:t>
      </w:r>
      <w:hyperlink r:id="rId10" w:tooltip="Abe Sapien (aún no redactado)" w:history="1">
        <w:r w:rsidRPr="00B710F6">
          <w:rPr>
            <w:rFonts w:ascii="Helvetica" w:eastAsia="Times New Roman" w:hAnsi="Helvetica" w:cs="Helvetica"/>
            <w:color w:val="A55858"/>
            <w:sz w:val="21"/>
            <w:szCs w:val="21"/>
            <w:lang w:val="es-ES" w:eastAsia="es-ES"/>
          </w:rPr>
          <w:t xml:space="preserve">Abe </w:t>
        </w:r>
        <w:proofErr w:type="spellStart"/>
        <w:r w:rsidRPr="00B710F6">
          <w:rPr>
            <w:rFonts w:ascii="Helvetica" w:eastAsia="Times New Roman" w:hAnsi="Helvetica" w:cs="Helvetica"/>
            <w:color w:val="A55858"/>
            <w:sz w:val="21"/>
            <w:szCs w:val="21"/>
            <w:lang w:val="es-ES" w:eastAsia="es-ES"/>
          </w:rPr>
          <w:t>Sapien</w:t>
        </w:r>
        <w:proofErr w:type="spellEnd"/>
      </w:hyperlink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 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en</w:t>
      </w:r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>Hellboy</w:t>
      </w:r>
      <w:proofErr w:type="spellEnd"/>
      <w:r w:rsidRPr="00B710F6">
        <w:rPr>
          <w:rFonts w:ascii="Helvetica" w:eastAsia="Times New Roman" w:hAnsi="Helvetica" w:cs="Helvetica"/>
          <w:b/>
          <w:bCs/>
          <w:color w:val="252525"/>
          <w:sz w:val="21"/>
          <w:szCs w:val="21"/>
          <w:lang w:val="es-ES" w:eastAsia="es-ES"/>
        </w:rPr>
        <w:t xml:space="preserve"> II: El Ejército Dorado</w:t>
      </w: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).</w:t>
      </w:r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Director: </w:t>
      </w:r>
      <w:hyperlink r:id="rId11" w:tooltip="Joshua Weigel (aún no redactado)" w:history="1">
        <w:r w:rsidRPr="00B710F6">
          <w:rPr>
            <w:rFonts w:ascii="Helvetica" w:eastAsia="Times New Roman" w:hAnsi="Helvetica" w:cs="Helvetica"/>
            <w:color w:val="A55858"/>
            <w:sz w:val="21"/>
            <w:szCs w:val="21"/>
            <w:lang w:val="es-ES" w:eastAsia="es-ES"/>
          </w:rPr>
          <w:t xml:space="preserve">Joshua </w:t>
        </w:r>
        <w:proofErr w:type="spellStart"/>
        <w:r w:rsidRPr="00B710F6">
          <w:rPr>
            <w:rFonts w:ascii="Helvetica" w:eastAsia="Times New Roman" w:hAnsi="Helvetica" w:cs="Helvetica"/>
            <w:color w:val="A55858"/>
            <w:sz w:val="21"/>
            <w:szCs w:val="21"/>
            <w:lang w:val="es-ES" w:eastAsia="es-ES"/>
          </w:rPr>
          <w:t>Weigel</w:t>
        </w:r>
        <w:proofErr w:type="spellEnd"/>
      </w:hyperlink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Escritor: Joshua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Weigel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y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Weigel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Rebeca</w:t>
      </w:r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lastRenderedPageBreak/>
        <w:t xml:space="preserve">Productores: Joshua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Weigel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Rebekah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Weigel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Angie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Alvarez</w:t>
      </w:r>
      <w:proofErr w:type="spellEnd"/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Productores Ejecutivos: Jon y Esther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Phelps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Jason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Atkins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Nathan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Christopher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Haase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Bob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Yerkes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Vizenor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Ed &amp;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Nathan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Elliott</w:t>
      </w:r>
      <w:proofErr w:type="spellEnd"/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Director de Fotografía: Brian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Baugh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, Bismark Estuardo López</w:t>
      </w:r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Diseñador de Producción: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Yeva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McCloskey</w:t>
      </w:r>
      <w:proofErr w:type="spellEnd"/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Editor: Chris Witt</w:t>
      </w:r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Reparto: </w:t>
      </w:r>
      <w:hyperlink r:id="rId12" w:tooltip="Eduardo Verastegui" w:history="1"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 xml:space="preserve">Eduardo </w:t>
        </w:r>
        <w:proofErr w:type="spellStart"/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>Verastegui</w:t>
        </w:r>
        <w:proofErr w:type="spellEnd"/>
      </w:hyperlink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, </w:t>
      </w:r>
      <w:hyperlink r:id="rId13" w:tooltip="Nick Vujicic" w:history="1"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 xml:space="preserve">Nick </w:t>
        </w:r>
        <w:proofErr w:type="spellStart"/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>Vujicic</w:t>
        </w:r>
        <w:proofErr w:type="spellEnd"/>
      </w:hyperlink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, </w:t>
      </w:r>
      <w:hyperlink r:id="rId14" w:tooltip="Doug Jones (actor)" w:history="1">
        <w:r w:rsidRPr="00B710F6">
          <w:rPr>
            <w:rFonts w:ascii="Helvetica" w:eastAsia="Times New Roman" w:hAnsi="Helvetica" w:cs="Helvetica"/>
            <w:color w:val="0B0080"/>
            <w:sz w:val="21"/>
            <w:szCs w:val="21"/>
            <w:lang w:val="es-ES" w:eastAsia="es-ES"/>
          </w:rPr>
          <w:t>Doug Jones</w:t>
        </w:r>
      </w:hyperlink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Matt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Allmen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Mark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Atteberry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Kirk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Bovill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Pearl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Lexi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Connor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Rosen</w:t>
      </w:r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Original Score: </w:t>
      </w:r>
      <w:hyperlink r:id="rId15" w:tooltip="Timothy Williams (Compositor) (aún no redactado)" w:history="1">
        <w:r w:rsidRPr="00B710F6">
          <w:rPr>
            <w:rFonts w:ascii="Helvetica" w:eastAsia="Times New Roman" w:hAnsi="Helvetica" w:cs="Helvetica"/>
            <w:color w:val="A55858"/>
            <w:sz w:val="21"/>
            <w:szCs w:val="21"/>
            <w:lang w:val="es-ES" w:eastAsia="es-ES"/>
          </w:rPr>
          <w:t>Timothy Williams (Compositor)</w:t>
        </w:r>
      </w:hyperlink>
    </w:p>
    <w:p w:rsidR="00B710F6" w:rsidRP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Fotografias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: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Agustin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Weimer</w:t>
      </w:r>
      <w:proofErr w:type="spellEnd"/>
    </w:p>
    <w:p w:rsidR="00B710F6" w:rsidRDefault="00B710F6" w:rsidP="00B710F6">
      <w:pPr>
        <w:numPr>
          <w:ilvl w:val="0"/>
          <w:numId w:val="1"/>
        </w:numPr>
        <w:shd w:val="clear" w:color="auto" w:fill="FFFFFF"/>
        <w:spacing w:before="100" w:beforeAutospacing="1" w:after="24" w:line="315" w:lineRule="atLeast"/>
        <w:ind w:left="384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Modelo: Jesica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Fuchs</w:t>
      </w:r>
      <w:proofErr w:type="spellEnd"/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  <w:t>Recepción</w:t>
      </w:r>
    </w:p>
    <w:p w:rsidR="00B710F6" w:rsidRPr="00B710F6" w:rsidRDefault="00B710F6" w:rsidP="00A228BD">
      <w:pPr>
        <w:shd w:val="clear" w:color="auto" w:fill="FFFFFF"/>
        <w:spacing w:before="100" w:beforeAutospacing="1" w:after="24" w:line="315" w:lineRule="atLeast"/>
        <w:jc w:val="both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En julio de 2010, la película ya había acumulado más de 7 millones de visitas en línea colectivas principalmente a través de mensajes sobre YouTube. Una película que muestra la grandeza del ser humano.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  <w:t>Premios</w:t>
      </w:r>
    </w:p>
    <w:p w:rsidR="00B710F6" w:rsidRPr="00B710F6" w:rsidRDefault="00B710F6" w:rsidP="00A228BD">
      <w:pPr>
        <w:shd w:val="clear" w:color="auto" w:fill="FFFFFF"/>
        <w:spacing w:before="100" w:beforeAutospacing="1" w:after="24" w:line="315" w:lineRule="atLeast"/>
        <w:jc w:val="both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Fue el corto ganador del Gran Premio de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The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Doorpost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Film Project, y luego ganó diferentes premios en festivales de todo el mundo [cita requerida].</w:t>
      </w:r>
    </w:p>
    <w:p w:rsidR="00B710F6" w:rsidRPr="00B710F6" w:rsidRDefault="00B710F6" w:rsidP="00A228BD">
      <w:pPr>
        <w:shd w:val="clear" w:color="auto" w:fill="FFFFFF"/>
        <w:spacing w:before="100" w:beforeAutospacing="1" w:after="24" w:line="315" w:lineRule="atLeast"/>
        <w:jc w:val="both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Nick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Vujicic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un motivador y conferencista internacional de evangelización de Australia, que nació sin brazos ni piernas, debutó en este corto y recibió el premio al Mejor Actor por su actuación interpretando a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Will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en el 2010 Festival de Cine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Fest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Método Independiente.3 4 Junto con sus muchas experiencias de vida, Nick relata su trabajo en la película en su libro titulado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Life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Sin Límites: Inspiración para una vida ridículamente bueno (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Random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House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, 2010).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  <w:t>Referencias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«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The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Doorpost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Film Project». Thedoorpost.com. Consultado el 25-11-2011.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«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The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Butterfly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Circus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Takes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Top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Prize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at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Doorpost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|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MovieMaker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Magazine». Moviemaker.com (01-10-2009). Consultado el 25-11-2011.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[1]Uso incorrecto de la plantilla enlace roto (enlace roto disponible en Internet Archive; véase el historial y la última versión).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«2010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Method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Fest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Independent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Film Festival,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Calabasas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, California». Methodfest.com. Consultado el 25-11-2011.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b/>
          <w:color w:val="252525"/>
          <w:sz w:val="21"/>
          <w:szCs w:val="21"/>
          <w:lang w:val="es-ES" w:eastAsia="es-ES"/>
        </w:rPr>
        <w:t>Enlaces externos</w:t>
      </w:r>
    </w:p>
    <w:p w:rsid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Página </w:t>
      </w:r>
      <w:r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web de  </w:t>
      </w:r>
      <w:hyperlink r:id="rId16" w:history="1">
        <w:r w:rsidRPr="00D84CAC">
          <w:rPr>
            <w:rStyle w:val="Hipervnculo"/>
            <w:rFonts w:ascii="Helvetica" w:eastAsia="Times New Roman" w:hAnsi="Helvetica" w:cs="Helvetica"/>
            <w:sz w:val="21"/>
            <w:szCs w:val="21"/>
            <w:lang w:val="es-ES" w:eastAsia="es-ES"/>
          </w:rPr>
          <w:t>http://thebutterflycircu</w:t>
        </w:r>
        <w:bookmarkStart w:id="0" w:name="_GoBack"/>
        <w:bookmarkEnd w:id="0"/>
        <w:r w:rsidRPr="00D84CAC">
          <w:rPr>
            <w:rStyle w:val="Hipervnculo"/>
            <w:rFonts w:ascii="Helvetica" w:eastAsia="Times New Roman" w:hAnsi="Helvetica" w:cs="Helvetica"/>
            <w:sz w:val="21"/>
            <w:szCs w:val="21"/>
            <w:lang w:val="es-ES" w:eastAsia="es-ES"/>
          </w:rPr>
          <w:t>s</w:t>
        </w:r>
        <w:r w:rsidRPr="00D84CAC">
          <w:rPr>
            <w:rStyle w:val="Hipervnculo"/>
            <w:rFonts w:ascii="Helvetica" w:eastAsia="Times New Roman" w:hAnsi="Helvetica" w:cs="Helvetica"/>
            <w:sz w:val="21"/>
            <w:szCs w:val="21"/>
            <w:lang w:val="es-ES" w:eastAsia="es-ES"/>
          </w:rPr>
          <w:t>.com/</w:t>
        </w:r>
      </w:hyperlink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The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Butterfly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Circus</w:t>
      </w:r>
      <w:proofErr w:type="spellEnd"/>
      <w:r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hyperlink r:id="rId17" w:history="1">
        <w:r w:rsidRPr="00D84CAC">
          <w:rPr>
            <w:rStyle w:val="Hipervnculo"/>
            <w:rFonts w:ascii="Helvetica" w:eastAsia="Times New Roman" w:hAnsi="Helvetica" w:cs="Helvetica"/>
            <w:sz w:val="21"/>
            <w:szCs w:val="21"/>
            <w:lang w:val="es-ES" w:eastAsia="es-ES"/>
          </w:rPr>
          <w:t>http://www.imdb.com/title/tt1507355/</w:t>
        </w:r>
      </w:hyperlink>
      <w:r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en Internet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Movie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Database</w:t>
      </w:r>
      <w:proofErr w:type="spellEnd"/>
      <w:r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hyperlink r:id="rId18" w:history="1">
        <w:r w:rsidRPr="00D84CAC">
          <w:rPr>
            <w:rStyle w:val="Hipervnculo"/>
            <w:rFonts w:ascii="Helvetica" w:eastAsia="Times New Roman" w:hAnsi="Helvetica" w:cs="Helvetica"/>
            <w:sz w:val="21"/>
            <w:szCs w:val="21"/>
            <w:lang w:val="es-ES" w:eastAsia="es-ES"/>
          </w:rPr>
          <w:t>https://es.wikipedia.org/wiki/Internet_Movie_Database</w:t>
        </w:r>
      </w:hyperlink>
      <w:r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Ficha de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The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Butterfly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Circus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en </w:t>
      </w:r>
      <w:proofErr w:type="spellStart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>Allmovie</w:t>
      </w:r>
      <w:proofErr w:type="spellEnd"/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 (en inglés).</w:t>
      </w:r>
    </w:p>
    <w:p w:rsid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  <w:r w:rsidRPr="00B710F6"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  <w:t xml:space="preserve">Video </w:t>
      </w:r>
      <w:hyperlink r:id="rId19" w:history="1">
        <w:r w:rsidRPr="00D84CAC">
          <w:rPr>
            <w:rStyle w:val="Hipervnculo"/>
            <w:rFonts w:ascii="Helvetica" w:eastAsia="Times New Roman" w:hAnsi="Helvetica" w:cs="Helvetica"/>
            <w:sz w:val="21"/>
            <w:szCs w:val="21"/>
            <w:lang w:val="es-ES" w:eastAsia="es-ES"/>
          </w:rPr>
          <w:t>http://player.vimeo.com/video/9162228</w:t>
        </w:r>
      </w:hyperlink>
    </w:p>
    <w:p w:rsidR="00B710F6" w:rsidRPr="00B710F6" w:rsidRDefault="00B710F6" w:rsidP="00B710F6">
      <w:pPr>
        <w:shd w:val="clear" w:color="auto" w:fill="FFFFFF"/>
        <w:spacing w:before="100" w:beforeAutospacing="1" w:after="24" w:line="315" w:lineRule="atLeast"/>
        <w:rPr>
          <w:rFonts w:ascii="Helvetica" w:eastAsia="Times New Roman" w:hAnsi="Helvetica" w:cs="Helvetica"/>
          <w:color w:val="252525"/>
          <w:sz w:val="21"/>
          <w:szCs w:val="21"/>
          <w:lang w:val="es-ES" w:eastAsia="es-ES"/>
        </w:rPr>
      </w:pPr>
    </w:p>
    <w:p w:rsidR="00B710F6" w:rsidRPr="00B710F6" w:rsidRDefault="00B710F6" w:rsidP="00B710F6">
      <w:pPr>
        <w:jc w:val="both"/>
        <w:rPr>
          <w:lang w:val="es-ES"/>
        </w:rPr>
      </w:pPr>
    </w:p>
    <w:p w:rsidR="00B710F6" w:rsidRPr="00B710F6" w:rsidRDefault="00B710F6" w:rsidP="00B710F6">
      <w:pPr>
        <w:rPr>
          <w:lang w:val="es-ES"/>
        </w:rPr>
      </w:pPr>
    </w:p>
    <w:sectPr w:rsidR="00B710F6" w:rsidRPr="00B710F6" w:rsidSect="00B710F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C76"/>
    <w:multiLevelType w:val="multilevel"/>
    <w:tmpl w:val="FE8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F6"/>
    <w:rsid w:val="00A228BD"/>
    <w:rsid w:val="00B710F6"/>
    <w:rsid w:val="00C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B71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10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B710F6"/>
  </w:style>
  <w:style w:type="character" w:customStyle="1" w:styleId="mw-editsection">
    <w:name w:val="mw-editsection"/>
    <w:basedOn w:val="Fuentedeprrafopredeter"/>
    <w:rsid w:val="00B710F6"/>
  </w:style>
  <w:style w:type="character" w:customStyle="1" w:styleId="mw-editsection-bracket">
    <w:name w:val="mw-editsection-bracket"/>
    <w:basedOn w:val="Fuentedeprrafopredeter"/>
    <w:rsid w:val="00B710F6"/>
  </w:style>
  <w:style w:type="character" w:styleId="Hipervnculo">
    <w:name w:val="Hyperlink"/>
    <w:basedOn w:val="Fuentedeprrafopredeter"/>
    <w:uiPriority w:val="99"/>
    <w:unhideWhenUsed/>
    <w:rsid w:val="00B71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710F6"/>
  </w:style>
  <w:style w:type="character" w:styleId="Hipervnculovisitado">
    <w:name w:val="FollowedHyperlink"/>
    <w:basedOn w:val="Fuentedeprrafopredeter"/>
    <w:uiPriority w:val="99"/>
    <w:semiHidden/>
    <w:unhideWhenUsed/>
    <w:rsid w:val="00A22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B71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10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B710F6"/>
  </w:style>
  <w:style w:type="character" w:customStyle="1" w:styleId="mw-editsection">
    <w:name w:val="mw-editsection"/>
    <w:basedOn w:val="Fuentedeprrafopredeter"/>
    <w:rsid w:val="00B710F6"/>
  </w:style>
  <w:style w:type="character" w:customStyle="1" w:styleId="mw-editsection-bracket">
    <w:name w:val="mw-editsection-bracket"/>
    <w:basedOn w:val="Fuentedeprrafopredeter"/>
    <w:rsid w:val="00B710F6"/>
  </w:style>
  <w:style w:type="character" w:styleId="Hipervnculo">
    <w:name w:val="Hyperlink"/>
    <w:basedOn w:val="Fuentedeprrafopredeter"/>
    <w:uiPriority w:val="99"/>
    <w:unhideWhenUsed/>
    <w:rsid w:val="00B71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710F6"/>
  </w:style>
  <w:style w:type="character" w:styleId="Hipervnculovisitado">
    <w:name w:val="FollowedHyperlink"/>
    <w:basedOn w:val="Fuentedeprrafopredeter"/>
    <w:uiPriority w:val="99"/>
    <w:semiHidden/>
    <w:unhideWhenUsed/>
    <w:rsid w:val="00A22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ella_(pel%C3%ADcula)" TargetMode="External"/><Relationship Id="rId13" Type="http://schemas.openxmlformats.org/officeDocument/2006/relationships/hyperlink" Target="https://es.wikipedia.org/wiki/Nick_Vujicic" TargetMode="External"/><Relationship Id="rId18" Type="http://schemas.openxmlformats.org/officeDocument/2006/relationships/hyperlink" Target="https://es.wikipedia.org/wiki/Internet_Movie_Databas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Eduardo_Ver%C3%A1stegui" TargetMode="External"/><Relationship Id="rId12" Type="http://schemas.openxmlformats.org/officeDocument/2006/relationships/hyperlink" Target="https://es.wikipedia.org/wiki/Eduardo_Verastegui" TargetMode="External"/><Relationship Id="rId17" Type="http://schemas.openxmlformats.org/officeDocument/2006/relationships/hyperlink" Target="http://www.imdb.com/title/tt1507355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butterflycircu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The_Butterfly_Circus" TargetMode="External"/><Relationship Id="rId11" Type="http://schemas.openxmlformats.org/officeDocument/2006/relationships/hyperlink" Target="https://es.wikipedia.org/w/index.php?title=Joshua_Weigel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/index.php?title=Timothy_Williams_(Compositor)&amp;action=edit&amp;redlink=1" TargetMode="External"/><Relationship Id="rId10" Type="http://schemas.openxmlformats.org/officeDocument/2006/relationships/hyperlink" Target="https://es.wikipedia.org/w/index.php?title=Abe_Sapien&amp;action=edit&amp;redlink=1" TargetMode="External"/><Relationship Id="rId19" Type="http://schemas.openxmlformats.org/officeDocument/2006/relationships/hyperlink" Target="http://player.vimeo.com/video/9162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Doug_Jones_(actor)" TargetMode="External"/><Relationship Id="rId14" Type="http://schemas.openxmlformats.org/officeDocument/2006/relationships/hyperlink" Target="https://es.wikipedia.org/wiki/Doug_Jones_(actor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</dc:creator>
  <cp:keywords/>
  <dc:description/>
  <cp:lastModifiedBy>Jaume</cp:lastModifiedBy>
  <cp:revision>1</cp:revision>
  <dcterms:created xsi:type="dcterms:W3CDTF">2014-04-10T04:23:00Z</dcterms:created>
  <dcterms:modified xsi:type="dcterms:W3CDTF">2014-04-10T04:53:00Z</dcterms:modified>
</cp:coreProperties>
</file>